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90AB" w14:textId="77777777" w:rsidR="000D16B6" w:rsidRPr="00D344DD" w:rsidRDefault="000D16B6" w:rsidP="0057451F">
      <w:pPr>
        <w:tabs>
          <w:tab w:val="left" w:pos="5477"/>
        </w:tabs>
        <w:spacing w:after="0"/>
        <w:rPr>
          <w:b/>
          <w:sz w:val="21"/>
          <w:szCs w:val="21"/>
        </w:rPr>
      </w:pPr>
    </w:p>
    <w:p w14:paraId="07390CA7" w14:textId="6CC84DE3" w:rsidR="00246F4F" w:rsidRPr="00D344DD" w:rsidRDefault="00105E05" w:rsidP="000D16B6">
      <w:pPr>
        <w:tabs>
          <w:tab w:val="left" w:pos="5477"/>
        </w:tabs>
        <w:spacing w:after="0"/>
        <w:jc w:val="center"/>
        <w:rPr>
          <w:b/>
          <w:sz w:val="21"/>
          <w:szCs w:val="21"/>
        </w:rPr>
      </w:pPr>
      <w:r w:rsidRPr="00D344DD">
        <w:rPr>
          <w:noProof/>
          <w:sz w:val="21"/>
          <w:szCs w:val="21"/>
          <w:lang w:val="en-US" w:eastAsia="en-US"/>
        </w:rPr>
        <w:drawing>
          <wp:inline distT="0" distB="0" distL="0" distR="0" wp14:anchorId="112ED5C2" wp14:editId="2860701D">
            <wp:extent cx="1375423" cy="813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arq.jpg"/>
                    <pic:cNvPicPr/>
                  </pic:nvPicPr>
                  <pic:blipFill>
                    <a:blip r:embed="rId8">
                      <a:extLst>
                        <a:ext uri="{28A0092B-C50C-407E-A947-70E740481C1C}">
                          <a14:useLocalDpi xmlns:a14="http://schemas.microsoft.com/office/drawing/2010/main" val="0"/>
                        </a:ext>
                      </a:extLst>
                    </a:blip>
                    <a:stretch>
                      <a:fillRect/>
                    </a:stretch>
                  </pic:blipFill>
                  <pic:spPr>
                    <a:xfrm>
                      <a:off x="0" y="0"/>
                      <a:ext cx="1376305" cy="814153"/>
                    </a:xfrm>
                    <a:prstGeom prst="rect">
                      <a:avLst/>
                    </a:prstGeom>
                  </pic:spPr>
                </pic:pic>
              </a:graphicData>
            </a:graphic>
          </wp:inline>
        </w:drawing>
      </w:r>
      <w:r w:rsidRPr="00D344DD">
        <w:rPr>
          <w:noProof/>
          <w:sz w:val="21"/>
          <w:szCs w:val="21"/>
          <w:lang w:val="en-US" w:eastAsia="en-US"/>
        </w:rPr>
        <w:drawing>
          <wp:inline distT="0" distB="0" distL="0" distR="0" wp14:anchorId="6DDEF93F" wp14:editId="30DEC7DC">
            <wp:extent cx="1555997" cy="578847"/>
            <wp:effectExtent l="0" t="0" r="0" b="5715"/>
            <wp:docPr id="29" name="Imagen 29" descr="C:\Users\Maca\AppData\Local\Microsoft\Windows\INetCache\IE\MPTPNAQB\workshops da uniarq sigil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AppData\Local\Microsoft\Windows\INetCache\IE\MPTPNAQB\workshops da uniarq sigilla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121" cy="580753"/>
                    </a:xfrm>
                    <a:prstGeom prst="rect">
                      <a:avLst/>
                    </a:prstGeom>
                    <a:noFill/>
                    <a:ln>
                      <a:noFill/>
                    </a:ln>
                  </pic:spPr>
                </pic:pic>
              </a:graphicData>
            </a:graphic>
          </wp:inline>
        </w:drawing>
      </w:r>
    </w:p>
    <w:p w14:paraId="32A729DA" w14:textId="3E488E5A" w:rsidR="00246F4F" w:rsidRPr="00D344DD" w:rsidRDefault="00246F4F" w:rsidP="00246F4F">
      <w:pPr>
        <w:spacing w:after="0"/>
        <w:jc w:val="right"/>
        <w:rPr>
          <w:rFonts w:ascii="Calibri" w:hAnsi="Calibri"/>
          <w:b/>
          <w:sz w:val="21"/>
          <w:szCs w:val="21"/>
        </w:rPr>
      </w:pPr>
      <w:r w:rsidRPr="00D344DD">
        <w:rPr>
          <w:rFonts w:ascii="Calibri" w:hAnsi="Calibri"/>
          <w:b/>
          <w:sz w:val="21"/>
          <w:szCs w:val="21"/>
        </w:rPr>
        <w:t>Programa</w:t>
      </w:r>
    </w:p>
    <w:p w14:paraId="7F500A2A" w14:textId="25FCD670" w:rsidR="00246F4F" w:rsidRPr="00D344DD" w:rsidRDefault="00246F4F" w:rsidP="007500ED">
      <w:pPr>
        <w:spacing w:after="0"/>
        <w:rPr>
          <w:rFonts w:ascii="Calibri" w:hAnsi="Calibri"/>
          <w:b/>
          <w:color w:val="0000FF"/>
          <w:sz w:val="21"/>
          <w:szCs w:val="21"/>
        </w:rPr>
      </w:pPr>
    </w:p>
    <w:tbl>
      <w:tblPr>
        <w:tblW w:w="0" w:type="auto"/>
        <w:tblLook w:val="04A0" w:firstRow="1" w:lastRow="0" w:firstColumn="1" w:lastColumn="0" w:noHBand="0" w:noVBand="1"/>
      </w:tblPr>
      <w:tblGrid>
        <w:gridCol w:w="4924"/>
        <w:gridCol w:w="4924"/>
      </w:tblGrid>
      <w:tr w:rsidR="00246F4F" w:rsidRPr="0027161C" w14:paraId="3161606C" w14:textId="77777777" w:rsidTr="00246F4F">
        <w:tc>
          <w:tcPr>
            <w:tcW w:w="4927" w:type="dxa"/>
            <w:shd w:val="clear" w:color="auto" w:fill="auto"/>
          </w:tcPr>
          <w:p w14:paraId="3CA2F7A7" w14:textId="77777777" w:rsidR="00246F4F" w:rsidRPr="0027161C" w:rsidRDefault="00246F4F" w:rsidP="00246F4F">
            <w:pPr>
              <w:spacing w:after="0"/>
              <w:jc w:val="right"/>
              <w:rPr>
                <w:rFonts w:ascii="Calibri" w:hAnsi="Calibri"/>
                <w:b/>
              </w:rPr>
            </w:pPr>
            <w:r w:rsidRPr="0027161C">
              <w:rPr>
                <w:rFonts w:ascii="Calibri" w:hAnsi="Calibri"/>
                <w:b/>
              </w:rPr>
              <w:t>Workshop Internacional</w:t>
            </w:r>
          </w:p>
          <w:p w14:paraId="53038806" w14:textId="77777777" w:rsidR="00246F4F" w:rsidRPr="0027161C" w:rsidRDefault="00246F4F" w:rsidP="00246F4F">
            <w:pPr>
              <w:spacing w:after="0"/>
              <w:jc w:val="right"/>
              <w:rPr>
                <w:rFonts w:ascii="Calibri" w:hAnsi="Calibri"/>
                <w:b/>
              </w:rPr>
            </w:pPr>
            <w:r w:rsidRPr="0027161C">
              <w:rPr>
                <w:rFonts w:ascii="Calibri" w:hAnsi="Calibri"/>
                <w:b/>
              </w:rPr>
              <w:t xml:space="preserve">A </w:t>
            </w:r>
            <w:r w:rsidRPr="0027161C">
              <w:rPr>
                <w:rFonts w:ascii="Calibri" w:hAnsi="Calibri"/>
                <w:b/>
                <w:i/>
              </w:rPr>
              <w:t>terra sigillata</w:t>
            </w:r>
            <w:r w:rsidRPr="0027161C">
              <w:rPr>
                <w:rFonts w:ascii="Calibri" w:hAnsi="Calibri"/>
                <w:b/>
              </w:rPr>
              <w:t xml:space="preserve"> sudgálica no Sudoeste da Hispania: circulação e consumo</w:t>
            </w:r>
          </w:p>
        </w:tc>
        <w:tc>
          <w:tcPr>
            <w:tcW w:w="4927" w:type="dxa"/>
            <w:shd w:val="clear" w:color="auto" w:fill="auto"/>
          </w:tcPr>
          <w:p w14:paraId="49863D86" w14:textId="77777777" w:rsidR="00246F4F" w:rsidRPr="0027161C" w:rsidRDefault="00246F4F" w:rsidP="00246F4F">
            <w:pPr>
              <w:spacing w:after="0"/>
              <w:rPr>
                <w:rFonts w:ascii="Calibri" w:hAnsi="Calibri"/>
                <w:b/>
                <w:color w:val="808080"/>
              </w:rPr>
            </w:pPr>
            <w:r w:rsidRPr="0027161C">
              <w:rPr>
                <w:rFonts w:ascii="Calibri" w:hAnsi="Calibri"/>
                <w:b/>
                <w:color w:val="808080"/>
              </w:rPr>
              <w:t>International workshop</w:t>
            </w:r>
          </w:p>
          <w:p w14:paraId="3DF3145F" w14:textId="77777777" w:rsidR="00246F4F" w:rsidRPr="0027161C" w:rsidRDefault="00246F4F" w:rsidP="00246F4F">
            <w:pPr>
              <w:spacing w:after="0"/>
              <w:rPr>
                <w:rFonts w:ascii="Calibri" w:hAnsi="Calibri"/>
                <w:b/>
                <w:color w:val="808080"/>
              </w:rPr>
            </w:pPr>
            <w:r w:rsidRPr="0027161C">
              <w:rPr>
                <w:rFonts w:ascii="Calibri" w:hAnsi="Calibri"/>
                <w:b/>
                <w:color w:val="808080"/>
              </w:rPr>
              <w:t>South-Gaulish sigillata in Southwest Hispania: circulation and consumption</w:t>
            </w:r>
          </w:p>
        </w:tc>
      </w:tr>
    </w:tbl>
    <w:p w14:paraId="0D47BF4A" w14:textId="77777777" w:rsidR="00774392" w:rsidRPr="0027161C" w:rsidRDefault="00774392" w:rsidP="00774392">
      <w:pPr>
        <w:spacing w:after="0"/>
        <w:rPr>
          <w:rFonts w:ascii="Calibri" w:hAnsi="Calibri"/>
        </w:rPr>
      </w:pPr>
    </w:p>
    <w:p w14:paraId="16FDAFEF" w14:textId="792ECC03" w:rsidR="00246F4F" w:rsidRPr="0027161C" w:rsidRDefault="00246F4F" w:rsidP="00774392">
      <w:pPr>
        <w:spacing w:after="0"/>
        <w:jc w:val="center"/>
        <w:rPr>
          <w:rFonts w:ascii="Calibri" w:hAnsi="Calibri"/>
        </w:rPr>
      </w:pPr>
      <w:r w:rsidRPr="0027161C">
        <w:rPr>
          <w:rFonts w:ascii="Calibri" w:hAnsi="Calibri"/>
        </w:rPr>
        <w:t xml:space="preserve">O estado da arte: </w:t>
      </w:r>
      <w:r w:rsidR="0061661D" w:rsidRPr="0027161C">
        <w:rPr>
          <w:rFonts w:ascii="Calibri" w:hAnsi="Calibri"/>
        </w:rPr>
        <w:t xml:space="preserve">os </w:t>
      </w:r>
      <w:r w:rsidRPr="0027161C">
        <w:rPr>
          <w:rFonts w:ascii="Calibri" w:hAnsi="Calibri"/>
        </w:rPr>
        <w:t>workshops da UNIARQ</w:t>
      </w:r>
    </w:p>
    <w:p w14:paraId="1AEAB188" w14:textId="77777777" w:rsidR="00246F4F" w:rsidRPr="00D344DD" w:rsidRDefault="00246F4F" w:rsidP="00246F4F">
      <w:pPr>
        <w:spacing w:after="0"/>
        <w:rPr>
          <w:rFonts w:ascii="Calibri" w:hAnsi="Calibri"/>
          <w:b/>
          <w:sz w:val="21"/>
          <w:szCs w:val="21"/>
        </w:rPr>
      </w:pPr>
    </w:p>
    <w:p w14:paraId="7232512B" w14:textId="61354781" w:rsidR="007619F5" w:rsidRPr="00D344DD" w:rsidRDefault="0093470B" w:rsidP="007619F5">
      <w:pPr>
        <w:spacing w:after="0"/>
        <w:rPr>
          <w:rFonts w:ascii="Calibri" w:hAnsi="Calibri"/>
          <w:b/>
          <w:sz w:val="21"/>
          <w:szCs w:val="21"/>
        </w:rPr>
      </w:pPr>
      <w:r w:rsidRPr="00D344DD">
        <w:rPr>
          <w:rFonts w:ascii="Calibri" w:hAnsi="Calibri"/>
          <w:b/>
          <w:sz w:val="21"/>
          <w:szCs w:val="21"/>
        </w:rPr>
        <w:t>28 |</w:t>
      </w:r>
      <w:r w:rsidR="007619F5" w:rsidRPr="00D344DD">
        <w:rPr>
          <w:rFonts w:ascii="Calibri" w:hAnsi="Calibri"/>
          <w:b/>
          <w:sz w:val="21"/>
          <w:szCs w:val="21"/>
        </w:rPr>
        <w:t xml:space="preserve"> 29 </w:t>
      </w:r>
      <w:r w:rsidRPr="00D344DD">
        <w:rPr>
          <w:rFonts w:ascii="Calibri" w:hAnsi="Calibri"/>
          <w:b/>
          <w:sz w:val="21"/>
          <w:szCs w:val="21"/>
        </w:rPr>
        <w:t>.9.2015</w:t>
      </w:r>
    </w:p>
    <w:p w14:paraId="31AC71E3" w14:textId="1DEFCD84" w:rsidR="0096039F" w:rsidRPr="00D344DD" w:rsidRDefault="0096039F" w:rsidP="007619F5">
      <w:pPr>
        <w:spacing w:after="0"/>
        <w:rPr>
          <w:rFonts w:ascii="Calibri" w:hAnsi="Calibri"/>
          <w:b/>
          <w:sz w:val="21"/>
          <w:szCs w:val="21"/>
        </w:rPr>
      </w:pPr>
      <w:r w:rsidRPr="00D344DD">
        <w:rPr>
          <w:rFonts w:ascii="Calibri" w:hAnsi="Calibri"/>
          <w:b/>
          <w:sz w:val="21"/>
          <w:szCs w:val="21"/>
        </w:rPr>
        <w:t>Faculdade de Letras de Lisboa</w:t>
      </w:r>
      <w:r w:rsidR="00B609A4" w:rsidRPr="00D344DD">
        <w:rPr>
          <w:rFonts w:ascii="Calibri" w:hAnsi="Calibri"/>
          <w:b/>
          <w:sz w:val="21"/>
          <w:szCs w:val="21"/>
        </w:rPr>
        <w:t xml:space="preserve"> </w:t>
      </w:r>
    </w:p>
    <w:p w14:paraId="3F7975E4" w14:textId="77777777" w:rsidR="0096039F" w:rsidRPr="00D344DD" w:rsidRDefault="0096039F" w:rsidP="007619F5">
      <w:pPr>
        <w:spacing w:after="0"/>
        <w:rPr>
          <w:rFonts w:ascii="Calibri" w:hAnsi="Calibri"/>
          <w:b/>
          <w:sz w:val="21"/>
          <w:szCs w:val="21"/>
        </w:rPr>
      </w:pPr>
    </w:p>
    <w:p w14:paraId="0F60DAEE" w14:textId="6DEDD9BA" w:rsidR="007619F5" w:rsidRPr="00D344DD" w:rsidRDefault="00042BA8" w:rsidP="007619F5">
      <w:pPr>
        <w:spacing w:after="0"/>
        <w:rPr>
          <w:rFonts w:ascii="Calibri" w:hAnsi="Calibri"/>
          <w:b/>
          <w:sz w:val="21"/>
          <w:szCs w:val="21"/>
        </w:rPr>
      </w:pPr>
      <w:r w:rsidRPr="00D344DD">
        <w:rPr>
          <w:rFonts w:ascii="Calibri" w:hAnsi="Calibri"/>
          <w:b/>
          <w:sz w:val="21"/>
          <w:szCs w:val="21"/>
        </w:rPr>
        <w:t>28.9.</w:t>
      </w:r>
      <w:r w:rsidR="0096039F" w:rsidRPr="00D344DD">
        <w:rPr>
          <w:rFonts w:ascii="Calibri" w:hAnsi="Calibri"/>
          <w:b/>
          <w:sz w:val="21"/>
          <w:szCs w:val="21"/>
        </w:rPr>
        <w:t>2015</w:t>
      </w:r>
      <w:r w:rsidR="00BB0EB3" w:rsidRPr="00D344DD">
        <w:rPr>
          <w:rFonts w:ascii="Calibri" w:hAnsi="Calibri"/>
          <w:b/>
          <w:sz w:val="21"/>
          <w:szCs w:val="21"/>
        </w:rPr>
        <w:t xml:space="preserve"> - Anfiteatro 3</w:t>
      </w:r>
    </w:p>
    <w:p w14:paraId="58C6B5F8" w14:textId="5A3FDF9B" w:rsidR="00BB0EB3" w:rsidRPr="00D344DD" w:rsidRDefault="001F015A" w:rsidP="0093470B">
      <w:pPr>
        <w:rPr>
          <w:rFonts w:ascii="Calibri" w:hAnsi="Calibri"/>
          <w:sz w:val="21"/>
          <w:szCs w:val="21"/>
        </w:rPr>
      </w:pPr>
      <w:r w:rsidRPr="00D344DD">
        <w:rPr>
          <w:rFonts w:ascii="Calibri" w:hAnsi="Calibri"/>
          <w:sz w:val="21"/>
          <w:szCs w:val="21"/>
        </w:rPr>
        <w:t>Registration</w:t>
      </w:r>
    </w:p>
    <w:tbl>
      <w:tblPr>
        <w:tblStyle w:val="TableGrid"/>
        <w:tblW w:w="9379" w:type="dxa"/>
        <w:tblBorders>
          <w:left w:val="none" w:sz="0" w:space="0" w:color="auto"/>
          <w:right w:val="none" w:sz="0" w:space="0" w:color="auto"/>
          <w:insideV w:val="none" w:sz="0" w:space="0" w:color="auto"/>
        </w:tblBorders>
        <w:tblLook w:val="04A0" w:firstRow="1" w:lastRow="0" w:firstColumn="1" w:lastColumn="0" w:noHBand="0" w:noVBand="1"/>
      </w:tblPr>
      <w:tblGrid>
        <w:gridCol w:w="722"/>
        <w:gridCol w:w="1491"/>
        <w:gridCol w:w="7166"/>
      </w:tblGrid>
      <w:tr w:rsidR="00950DE5" w:rsidRPr="00D344DD" w14:paraId="112275BB" w14:textId="77777777" w:rsidTr="003B4BEE">
        <w:tc>
          <w:tcPr>
            <w:tcW w:w="722" w:type="dxa"/>
          </w:tcPr>
          <w:p w14:paraId="6587A519" w14:textId="77777777" w:rsidR="00950DE5" w:rsidRPr="00D344DD" w:rsidRDefault="00950DE5" w:rsidP="0014162B">
            <w:pPr>
              <w:rPr>
                <w:rFonts w:ascii="Calibri" w:hAnsi="Calibri"/>
                <w:b/>
                <w:sz w:val="21"/>
                <w:szCs w:val="21"/>
              </w:rPr>
            </w:pPr>
            <w:r w:rsidRPr="00D344DD">
              <w:rPr>
                <w:rFonts w:ascii="Calibri" w:hAnsi="Calibri"/>
                <w:b/>
                <w:sz w:val="21"/>
                <w:szCs w:val="21"/>
              </w:rPr>
              <w:t>9.00</w:t>
            </w:r>
          </w:p>
          <w:p w14:paraId="1FD58D12" w14:textId="77777777" w:rsidR="00950DE5" w:rsidRPr="00D344DD" w:rsidRDefault="00950DE5" w:rsidP="0014162B">
            <w:pPr>
              <w:rPr>
                <w:rFonts w:ascii="Calibri" w:hAnsi="Calibri"/>
                <w:b/>
                <w:sz w:val="21"/>
                <w:szCs w:val="21"/>
              </w:rPr>
            </w:pPr>
            <w:r w:rsidRPr="00D344DD">
              <w:rPr>
                <w:rFonts w:ascii="Calibri" w:hAnsi="Calibri"/>
                <w:b/>
                <w:sz w:val="21"/>
                <w:szCs w:val="21"/>
              </w:rPr>
              <w:t>9.30</w:t>
            </w:r>
          </w:p>
        </w:tc>
        <w:tc>
          <w:tcPr>
            <w:tcW w:w="1491" w:type="dxa"/>
          </w:tcPr>
          <w:p w14:paraId="26625612" w14:textId="77777777" w:rsidR="00950DE5" w:rsidRPr="00D344DD" w:rsidRDefault="00950DE5" w:rsidP="0014162B">
            <w:pPr>
              <w:rPr>
                <w:rFonts w:ascii="Calibri" w:hAnsi="Calibri"/>
                <w:b/>
                <w:sz w:val="21"/>
                <w:szCs w:val="21"/>
              </w:rPr>
            </w:pPr>
            <w:r w:rsidRPr="00D344DD">
              <w:rPr>
                <w:rFonts w:ascii="Calibri" w:hAnsi="Calibri"/>
                <w:b/>
                <w:sz w:val="21"/>
                <w:szCs w:val="21"/>
              </w:rPr>
              <w:t>Abertura/</w:t>
            </w:r>
          </w:p>
          <w:p w14:paraId="5E91AEF9" w14:textId="21FB226B" w:rsidR="00950DE5" w:rsidRPr="00D344DD" w:rsidRDefault="00950DE5" w:rsidP="008D7B17">
            <w:pPr>
              <w:rPr>
                <w:rFonts w:ascii="Calibri" w:hAnsi="Calibri"/>
                <w:b/>
                <w:color w:val="0000FF"/>
                <w:sz w:val="21"/>
                <w:szCs w:val="21"/>
              </w:rPr>
            </w:pPr>
            <w:r w:rsidRPr="00D344DD">
              <w:rPr>
                <w:rFonts w:ascii="Calibri" w:hAnsi="Calibri"/>
                <w:b/>
                <w:color w:val="0000FF"/>
                <w:sz w:val="21"/>
                <w:szCs w:val="21"/>
              </w:rPr>
              <w:t>Opening session</w:t>
            </w:r>
          </w:p>
        </w:tc>
        <w:tc>
          <w:tcPr>
            <w:tcW w:w="7166" w:type="dxa"/>
          </w:tcPr>
          <w:p w14:paraId="506373FB" w14:textId="13621DFA" w:rsidR="0016649B" w:rsidRPr="00D344DD" w:rsidRDefault="0016649B" w:rsidP="0014162B">
            <w:pPr>
              <w:rPr>
                <w:rFonts w:ascii="Calibri" w:hAnsi="Calibri"/>
                <w:b/>
                <w:sz w:val="21"/>
                <w:szCs w:val="21"/>
              </w:rPr>
            </w:pPr>
            <w:r w:rsidRPr="00D344DD">
              <w:rPr>
                <w:rFonts w:ascii="Calibri" w:hAnsi="Calibri"/>
                <w:b/>
                <w:sz w:val="21"/>
                <w:szCs w:val="21"/>
              </w:rPr>
              <w:t>Paulo Farmhouse Alberto (Director da Faculdade de Letras)</w:t>
            </w:r>
          </w:p>
          <w:p w14:paraId="7BCF6EA7" w14:textId="01AE1CB1" w:rsidR="00950DE5" w:rsidRPr="00D344DD" w:rsidRDefault="00950DE5" w:rsidP="0014162B">
            <w:pPr>
              <w:rPr>
                <w:rFonts w:ascii="Calibri" w:hAnsi="Calibri"/>
                <w:b/>
                <w:sz w:val="21"/>
                <w:szCs w:val="21"/>
              </w:rPr>
            </w:pPr>
            <w:r w:rsidRPr="00D344DD">
              <w:rPr>
                <w:rFonts w:ascii="Calibri" w:hAnsi="Calibri"/>
                <w:b/>
                <w:sz w:val="21"/>
                <w:szCs w:val="21"/>
              </w:rPr>
              <w:t>Victor S. Gonçalves (Director da UNIARQ)</w:t>
            </w:r>
          </w:p>
          <w:p w14:paraId="15F27295" w14:textId="5EE33D04" w:rsidR="00950DE5" w:rsidRPr="00D344DD" w:rsidRDefault="00950DE5" w:rsidP="0014162B">
            <w:pPr>
              <w:rPr>
                <w:rFonts w:ascii="Calibri" w:hAnsi="Calibri"/>
                <w:b/>
                <w:sz w:val="21"/>
                <w:szCs w:val="21"/>
              </w:rPr>
            </w:pPr>
            <w:r w:rsidRPr="00D344DD">
              <w:rPr>
                <w:rFonts w:ascii="Calibri" w:hAnsi="Calibri"/>
                <w:b/>
                <w:sz w:val="21"/>
                <w:szCs w:val="21"/>
              </w:rPr>
              <w:t>Carlos Fabião (UNIARQ, FL-UL)</w:t>
            </w:r>
          </w:p>
        </w:tc>
      </w:tr>
      <w:tr w:rsidR="00950DE5" w:rsidRPr="00D344DD" w14:paraId="23B35AC4" w14:textId="77777777" w:rsidTr="003B4BEE">
        <w:tc>
          <w:tcPr>
            <w:tcW w:w="722" w:type="dxa"/>
          </w:tcPr>
          <w:p w14:paraId="3284EE90" w14:textId="77777777" w:rsidR="00950DE5" w:rsidRPr="00D344DD" w:rsidRDefault="00950DE5" w:rsidP="0014162B">
            <w:pPr>
              <w:rPr>
                <w:rFonts w:ascii="Calibri" w:hAnsi="Calibri"/>
                <w:sz w:val="21"/>
                <w:szCs w:val="21"/>
              </w:rPr>
            </w:pPr>
            <w:r w:rsidRPr="00D344DD">
              <w:rPr>
                <w:rFonts w:ascii="Calibri" w:hAnsi="Calibri"/>
                <w:sz w:val="21"/>
                <w:szCs w:val="21"/>
              </w:rPr>
              <w:t>9.30</w:t>
            </w:r>
          </w:p>
          <w:p w14:paraId="30C0C6C8" w14:textId="77777777" w:rsidR="00950DE5" w:rsidRPr="00D344DD" w:rsidRDefault="00950DE5" w:rsidP="0014162B">
            <w:pPr>
              <w:rPr>
                <w:rFonts w:ascii="Calibri" w:hAnsi="Calibri"/>
                <w:sz w:val="21"/>
                <w:szCs w:val="21"/>
              </w:rPr>
            </w:pPr>
            <w:r w:rsidRPr="00D344DD">
              <w:rPr>
                <w:rFonts w:ascii="Calibri" w:hAnsi="Calibri"/>
                <w:sz w:val="21"/>
                <w:szCs w:val="21"/>
              </w:rPr>
              <w:t>10.00</w:t>
            </w:r>
          </w:p>
        </w:tc>
        <w:tc>
          <w:tcPr>
            <w:tcW w:w="1491" w:type="dxa"/>
          </w:tcPr>
          <w:p w14:paraId="6E96B088" w14:textId="77777777" w:rsidR="00950DE5" w:rsidRPr="00D344DD" w:rsidRDefault="00950DE5" w:rsidP="0014162B">
            <w:pPr>
              <w:rPr>
                <w:rFonts w:ascii="Calibri" w:hAnsi="Calibri"/>
                <w:sz w:val="21"/>
                <w:szCs w:val="21"/>
              </w:rPr>
            </w:pPr>
          </w:p>
        </w:tc>
        <w:tc>
          <w:tcPr>
            <w:tcW w:w="7166" w:type="dxa"/>
          </w:tcPr>
          <w:p w14:paraId="3F98C800" w14:textId="0EA52D97" w:rsidR="00950DE5" w:rsidRPr="00D344DD" w:rsidRDefault="00950DE5"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Allard Mees (RGZM - Mainz)</w:t>
            </w:r>
          </w:p>
          <w:p w14:paraId="4F7A58F4" w14:textId="4B742A17" w:rsidR="00950DE5" w:rsidRPr="00D344DD" w:rsidRDefault="00950DE5" w:rsidP="00570868">
            <w:pPr>
              <w:widowControl w:val="0"/>
              <w:autoSpaceDE w:val="0"/>
              <w:autoSpaceDN w:val="0"/>
              <w:adjustRightInd w:val="0"/>
              <w:rPr>
                <w:rFonts w:ascii="Calibri" w:hAnsi="Calibri" w:cs="Calibri"/>
                <w:sz w:val="21"/>
                <w:szCs w:val="21"/>
                <w:lang w:val="en-US"/>
              </w:rPr>
            </w:pPr>
            <w:r w:rsidRPr="00D344DD">
              <w:rPr>
                <w:rFonts w:ascii="Calibri" w:hAnsi="Calibri" w:cs="Calibri"/>
                <w:color w:val="0000FF"/>
                <w:sz w:val="21"/>
                <w:szCs w:val="21"/>
                <w:lang w:val="en-US"/>
              </w:rPr>
              <w:t>Introducing the Samian database/ Mainz</w:t>
            </w:r>
            <w:r w:rsidRPr="00D344DD">
              <w:rPr>
                <w:rFonts w:ascii="Calibri" w:hAnsi="Calibri" w:cs="Calibri"/>
                <w:sz w:val="21"/>
                <w:szCs w:val="21"/>
                <w:lang w:val="en-US"/>
              </w:rPr>
              <w:t>.</w:t>
            </w:r>
          </w:p>
        </w:tc>
      </w:tr>
      <w:tr w:rsidR="00950DE5" w:rsidRPr="00D344DD" w14:paraId="60F00873" w14:textId="77777777" w:rsidTr="003B4BEE">
        <w:tc>
          <w:tcPr>
            <w:tcW w:w="722" w:type="dxa"/>
          </w:tcPr>
          <w:p w14:paraId="4FD213B6" w14:textId="77777777" w:rsidR="00950DE5" w:rsidRPr="00D344DD" w:rsidRDefault="00950DE5" w:rsidP="0014162B">
            <w:pPr>
              <w:rPr>
                <w:rFonts w:ascii="Calibri" w:hAnsi="Calibri"/>
                <w:sz w:val="21"/>
                <w:szCs w:val="21"/>
              </w:rPr>
            </w:pPr>
            <w:r w:rsidRPr="00D344DD">
              <w:rPr>
                <w:rFonts w:ascii="Calibri" w:hAnsi="Calibri"/>
                <w:sz w:val="21"/>
                <w:szCs w:val="21"/>
              </w:rPr>
              <w:t xml:space="preserve">10.00 </w:t>
            </w:r>
          </w:p>
          <w:p w14:paraId="494AFB1E" w14:textId="77777777" w:rsidR="00950DE5" w:rsidRPr="00D344DD" w:rsidRDefault="00950DE5" w:rsidP="0014162B">
            <w:pPr>
              <w:rPr>
                <w:rFonts w:ascii="Calibri" w:hAnsi="Calibri"/>
                <w:sz w:val="21"/>
                <w:szCs w:val="21"/>
              </w:rPr>
            </w:pPr>
            <w:r w:rsidRPr="00D344DD">
              <w:rPr>
                <w:rFonts w:ascii="Calibri" w:hAnsi="Calibri"/>
                <w:sz w:val="21"/>
                <w:szCs w:val="21"/>
              </w:rPr>
              <w:t>10.30</w:t>
            </w:r>
          </w:p>
        </w:tc>
        <w:tc>
          <w:tcPr>
            <w:tcW w:w="1491" w:type="dxa"/>
          </w:tcPr>
          <w:p w14:paraId="5C908B1C" w14:textId="77777777" w:rsidR="00950DE5" w:rsidRPr="00D344DD" w:rsidRDefault="00950DE5" w:rsidP="0014162B">
            <w:pPr>
              <w:rPr>
                <w:rFonts w:ascii="Calibri" w:hAnsi="Calibri"/>
                <w:sz w:val="21"/>
                <w:szCs w:val="21"/>
              </w:rPr>
            </w:pPr>
          </w:p>
        </w:tc>
        <w:tc>
          <w:tcPr>
            <w:tcW w:w="7166" w:type="dxa"/>
          </w:tcPr>
          <w:p w14:paraId="30358983" w14:textId="4E0EE71E" w:rsidR="00950DE5" w:rsidRPr="00D344DD" w:rsidRDefault="00950DE5" w:rsidP="0014162B">
            <w:pPr>
              <w:rPr>
                <w:rFonts w:ascii="Calibri" w:hAnsi="Calibri"/>
                <w:sz w:val="21"/>
                <w:szCs w:val="21"/>
              </w:rPr>
            </w:pPr>
            <w:r w:rsidRPr="00D344DD">
              <w:rPr>
                <w:rFonts w:ascii="Calibri" w:hAnsi="Calibri"/>
                <w:sz w:val="21"/>
                <w:szCs w:val="21"/>
              </w:rPr>
              <w:t>Rui Morais (UP-FLUP/CECH)</w:t>
            </w:r>
          </w:p>
          <w:p w14:paraId="2CC540F7" w14:textId="77777777" w:rsidR="00950DE5" w:rsidRPr="00D344DD" w:rsidRDefault="00950DE5" w:rsidP="0014162B">
            <w:pPr>
              <w:rPr>
                <w:rFonts w:ascii="Calibri" w:hAnsi="Calibri"/>
                <w:sz w:val="21"/>
                <w:szCs w:val="21"/>
              </w:rPr>
            </w:pPr>
          </w:p>
          <w:p w14:paraId="603CA36A" w14:textId="71D2A5FC" w:rsidR="00950DE5" w:rsidRPr="00D344DD" w:rsidRDefault="00950DE5" w:rsidP="00692BC0">
            <w:pPr>
              <w:rPr>
                <w:rFonts w:ascii="Calibri" w:hAnsi="Calibri" w:cs="Times"/>
                <w:color w:val="191919"/>
                <w:sz w:val="21"/>
                <w:szCs w:val="21"/>
                <w:lang w:val="en-US"/>
              </w:rPr>
            </w:pPr>
            <w:r w:rsidRPr="00D344DD">
              <w:rPr>
                <w:rFonts w:ascii="Calibri" w:hAnsi="Calibri" w:cs="Times"/>
                <w:color w:val="191919"/>
                <w:sz w:val="21"/>
                <w:szCs w:val="21"/>
                <w:lang w:val="en-US"/>
              </w:rPr>
              <w:t>Consumidores de sigillata gálica. O caso de Bracara Augusta.</w:t>
            </w:r>
          </w:p>
          <w:p w14:paraId="6810A0A7" w14:textId="7C9DF24E" w:rsidR="00950DE5" w:rsidRPr="00D344DD" w:rsidRDefault="00950DE5" w:rsidP="00257899">
            <w:pPr>
              <w:widowControl w:val="0"/>
              <w:autoSpaceDE w:val="0"/>
              <w:autoSpaceDN w:val="0"/>
              <w:adjustRightInd w:val="0"/>
              <w:rPr>
                <w:rFonts w:ascii="Calibri" w:hAnsi="Calibri"/>
                <w:color w:val="0000FF"/>
                <w:sz w:val="21"/>
                <w:szCs w:val="21"/>
              </w:rPr>
            </w:pPr>
            <w:r w:rsidRPr="00D344DD">
              <w:rPr>
                <w:rFonts w:ascii="Calibri" w:hAnsi="Calibri"/>
                <w:color w:val="0000FF"/>
                <w:sz w:val="21"/>
                <w:szCs w:val="21"/>
              </w:rPr>
              <w:t xml:space="preserve">Samian pottery found in </w:t>
            </w:r>
            <w:r w:rsidRPr="00D344DD">
              <w:rPr>
                <w:rFonts w:ascii="Calibri" w:hAnsi="Calibri"/>
                <w:i/>
                <w:color w:val="0000FF"/>
                <w:sz w:val="21"/>
                <w:szCs w:val="21"/>
              </w:rPr>
              <w:t>Bracara Augusta</w:t>
            </w:r>
            <w:r w:rsidRPr="00D344DD">
              <w:rPr>
                <w:rFonts w:ascii="Calibri" w:hAnsi="Calibri"/>
                <w:color w:val="0000FF"/>
                <w:sz w:val="21"/>
                <w:szCs w:val="21"/>
              </w:rPr>
              <w:t xml:space="preserve"> (North Portugal)</w:t>
            </w:r>
          </w:p>
        </w:tc>
      </w:tr>
      <w:tr w:rsidR="00950DE5" w:rsidRPr="00D344DD" w14:paraId="2F782FBC" w14:textId="77777777" w:rsidTr="003B4BEE">
        <w:tc>
          <w:tcPr>
            <w:tcW w:w="722" w:type="dxa"/>
          </w:tcPr>
          <w:p w14:paraId="36CAC55B" w14:textId="77777777" w:rsidR="00950DE5" w:rsidRPr="00D344DD" w:rsidRDefault="00950DE5" w:rsidP="0014162B">
            <w:pPr>
              <w:rPr>
                <w:rFonts w:ascii="Calibri" w:hAnsi="Calibri"/>
                <w:sz w:val="21"/>
                <w:szCs w:val="21"/>
              </w:rPr>
            </w:pPr>
            <w:r w:rsidRPr="00D344DD">
              <w:rPr>
                <w:rFonts w:ascii="Calibri" w:hAnsi="Calibri"/>
                <w:sz w:val="21"/>
                <w:szCs w:val="21"/>
              </w:rPr>
              <w:t>10.30</w:t>
            </w:r>
          </w:p>
          <w:p w14:paraId="1C0203B6" w14:textId="77777777" w:rsidR="00950DE5" w:rsidRPr="00D344DD" w:rsidRDefault="00950DE5" w:rsidP="0014162B">
            <w:pPr>
              <w:rPr>
                <w:rFonts w:ascii="Calibri" w:hAnsi="Calibri"/>
                <w:sz w:val="21"/>
                <w:szCs w:val="21"/>
                <w:highlight w:val="yellow"/>
              </w:rPr>
            </w:pPr>
            <w:r w:rsidRPr="00D344DD">
              <w:rPr>
                <w:rFonts w:ascii="Calibri" w:hAnsi="Calibri"/>
                <w:sz w:val="21"/>
                <w:szCs w:val="21"/>
              </w:rPr>
              <w:t>11.00</w:t>
            </w:r>
          </w:p>
        </w:tc>
        <w:tc>
          <w:tcPr>
            <w:tcW w:w="1491" w:type="dxa"/>
          </w:tcPr>
          <w:p w14:paraId="145513D1" w14:textId="77777777" w:rsidR="00950DE5" w:rsidRPr="00D344DD" w:rsidRDefault="00950DE5" w:rsidP="0014162B">
            <w:pPr>
              <w:rPr>
                <w:rFonts w:ascii="Calibri" w:hAnsi="Calibri"/>
                <w:sz w:val="21"/>
                <w:szCs w:val="21"/>
              </w:rPr>
            </w:pPr>
          </w:p>
        </w:tc>
        <w:tc>
          <w:tcPr>
            <w:tcW w:w="7166" w:type="dxa"/>
          </w:tcPr>
          <w:p w14:paraId="1EE60355" w14:textId="77777777" w:rsidR="00950DE5" w:rsidRPr="00D344DD" w:rsidRDefault="00950DE5" w:rsidP="00D2337F">
            <w:pPr>
              <w:ind w:right="-108"/>
              <w:jc w:val="both"/>
              <w:rPr>
                <w:rFonts w:ascii="Calibri" w:hAnsi="Calibri"/>
                <w:sz w:val="21"/>
                <w:szCs w:val="21"/>
              </w:rPr>
            </w:pPr>
            <w:r w:rsidRPr="00D344DD">
              <w:rPr>
                <w:rFonts w:ascii="Calibri" w:hAnsi="Calibri"/>
                <w:sz w:val="21"/>
                <w:szCs w:val="21"/>
              </w:rPr>
              <w:t xml:space="preserve">José Carlos Quaresma (CIDEHUS-Un. Évora/UNIARQ-Un. Lisboa/Bolseiro de Pós-doutoramento da FCT) </w:t>
            </w:r>
          </w:p>
          <w:p w14:paraId="6A8EF750" w14:textId="77777777" w:rsidR="00950DE5" w:rsidRPr="00D344DD" w:rsidRDefault="00950DE5" w:rsidP="00D2337F">
            <w:pPr>
              <w:ind w:right="-108"/>
              <w:jc w:val="both"/>
              <w:rPr>
                <w:rFonts w:ascii="Calibri" w:hAnsi="Calibri"/>
                <w:sz w:val="21"/>
                <w:szCs w:val="21"/>
              </w:rPr>
            </w:pPr>
          </w:p>
          <w:p w14:paraId="683AD7DD" w14:textId="3936B43A" w:rsidR="00950DE5" w:rsidRPr="00D344DD" w:rsidRDefault="00950DE5" w:rsidP="00692BC0">
            <w:pPr>
              <w:ind w:right="-108"/>
              <w:jc w:val="both"/>
              <w:rPr>
                <w:rFonts w:ascii="Calibri" w:hAnsi="Calibri"/>
                <w:sz w:val="21"/>
                <w:szCs w:val="21"/>
              </w:rPr>
            </w:pPr>
            <w:r w:rsidRPr="00D344DD">
              <w:rPr>
                <w:rFonts w:ascii="Calibri" w:hAnsi="Calibri"/>
                <w:i/>
                <w:sz w:val="21"/>
                <w:szCs w:val="21"/>
              </w:rPr>
              <w:t>Terra sigillata</w:t>
            </w:r>
            <w:r w:rsidRPr="00D344DD">
              <w:rPr>
                <w:rFonts w:ascii="Calibri" w:hAnsi="Calibri"/>
                <w:sz w:val="21"/>
                <w:szCs w:val="21"/>
              </w:rPr>
              <w:t xml:space="preserve"> sudgálica em Chãos Salgados (</w:t>
            </w:r>
            <w:r w:rsidRPr="00D344DD">
              <w:rPr>
                <w:rFonts w:ascii="Calibri" w:hAnsi="Calibri"/>
                <w:i/>
                <w:sz w:val="21"/>
                <w:szCs w:val="21"/>
              </w:rPr>
              <w:t>Mirobriga</w:t>
            </w:r>
            <w:r w:rsidRPr="00D344DD">
              <w:rPr>
                <w:rFonts w:ascii="Calibri" w:hAnsi="Calibri"/>
                <w:sz w:val="21"/>
                <w:szCs w:val="21"/>
              </w:rPr>
              <w:t xml:space="preserve">) e </w:t>
            </w:r>
            <w:r w:rsidRPr="00D344DD">
              <w:rPr>
                <w:rFonts w:ascii="Calibri" w:hAnsi="Calibri"/>
                <w:i/>
                <w:sz w:val="21"/>
                <w:szCs w:val="21"/>
              </w:rPr>
              <w:t>Ammaia</w:t>
            </w:r>
            <w:r w:rsidRPr="00D344DD">
              <w:rPr>
                <w:rFonts w:ascii="Calibri" w:hAnsi="Calibri"/>
                <w:sz w:val="21"/>
                <w:szCs w:val="21"/>
              </w:rPr>
              <w:t>: uma análise tipológica e estratigráfica comparada</w:t>
            </w:r>
          </w:p>
          <w:p w14:paraId="0BE6C74B" w14:textId="5085AB2A" w:rsidR="00950DE5" w:rsidRPr="00D344DD" w:rsidRDefault="00950DE5" w:rsidP="002E28A7">
            <w:pPr>
              <w:jc w:val="both"/>
              <w:rPr>
                <w:rFonts w:ascii="Calibri" w:hAnsi="Calibri"/>
                <w:color w:val="0000FF"/>
                <w:sz w:val="21"/>
                <w:szCs w:val="21"/>
              </w:rPr>
            </w:pPr>
            <w:r w:rsidRPr="00D344DD">
              <w:rPr>
                <w:rFonts w:ascii="Calibri" w:hAnsi="Calibri"/>
                <w:color w:val="0000FF"/>
                <w:sz w:val="21"/>
                <w:szCs w:val="21"/>
              </w:rPr>
              <w:t xml:space="preserve">South Gaulish </w:t>
            </w:r>
            <w:r w:rsidRPr="00D344DD">
              <w:rPr>
                <w:rFonts w:ascii="Calibri" w:hAnsi="Calibri"/>
                <w:i/>
                <w:color w:val="0000FF"/>
                <w:sz w:val="21"/>
                <w:szCs w:val="21"/>
              </w:rPr>
              <w:t>terra sigillata</w:t>
            </w:r>
            <w:r w:rsidRPr="00D344DD">
              <w:rPr>
                <w:rFonts w:ascii="Calibri" w:hAnsi="Calibri"/>
                <w:color w:val="0000FF"/>
                <w:sz w:val="21"/>
                <w:szCs w:val="21"/>
              </w:rPr>
              <w:t xml:space="preserve"> from Chãos Salgados (</w:t>
            </w:r>
            <w:r w:rsidRPr="00D344DD">
              <w:rPr>
                <w:rFonts w:ascii="Calibri" w:hAnsi="Calibri"/>
                <w:i/>
                <w:color w:val="0000FF"/>
                <w:sz w:val="21"/>
                <w:szCs w:val="21"/>
              </w:rPr>
              <w:t>Mirobriga</w:t>
            </w:r>
            <w:r w:rsidRPr="00D344DD">
              <w:rPr>
                <w:rFonts w:ascii="Calibri" w:hAnsi="Calibri"/>
                <w:color w:val="0000FF"/>
                <w:sz w:val="21"/>
                <w:szCs w:val="21"/>
              </w:rPr>
              <w:t xml:space="preserve">) and </w:t>
            </w:r>
            <w:r w:rsidRPr="00D344DD">
              <w:rPr>
                <w:rFonts w:ascii="Calibri" w:hAnsi="Calibri"/>
                <w:i/>
                <w:color w:val="0000FF"/>
                <w:sz w:val="21"/>
                <w:szCs w:val="21"/>
              </w:rPr>
              <w:t>Ammaia</w:t>
            </w:r>
            <w:r w:rsidRPr="00D344DD">
              <w:rPr>
                <w:rFonts w:ascii="Calibri" w:hAnsi="Calibri"/>
                <w:color w:val="0000FF"/>
                <w:sz w:val="21"/>
                <w:szCs w:val="21"/>
              </w:rPr>
              <w:t>: a tipological and stratigraphic comparative study</w:t>
            </w:r>
          </w:p>
        </w:tc>
      </w:tr>
      <w:tr w:rsidR="00950DE5" w:rsidRPr="00D344DD" w14:paraId="3756BF4C" w14:textId="77777777" w:rsidTr="003B4BEE">
        <w:tc>
          <w:tcPr>
            <w:tcW w:w="722" w:type="dxa"/>
          </w:tcPr>
          <w:p w14:paraId="315F5996" w14:textId="77777777" w:rsidR="00950DE5" w:rsidRPr="00D344DD" w:rsidRDefault="00950DE5" w:rsidP="0014162B">
            <w:pPr>
              <w:rPr>
                <w:rFonts w:ascii="Calibri" w:hAnsi="Calibri"/>
                <w:b/>
                <w:sz w:val="21"/>
                <w:szCs w:val="21"/>
              </w:rPr>
            </w:pPr>
          </w:p>
        </w:tc>
        <w:tc>
          <w:tcPr>
            <w:tcW w:w="1491" w:type="dxa"/>
          </w:tcPr>
          <w:p w14:paraId="31FCA570" w14:textId="15F5A7B8" w:rsidR="00950DE5" w:rsidRPr="00D344DD" w:rsidRDefault="00950DE5" w:rsidP="0014162B">
            <w:pPr>
              <w:rPr>
                <w:rFonts w:ascii="Calibri" w:hAnsi="Calibri"/>
                <w:b/>
                <w:sz w:val="21"/>
                <w:szCs w:val="21"/>
              </w:rPr>
            </w:pPr>
            <w:r w:rsidRPr="00D344DD">
              <w:rPr>
                <w:rFonts w:ascii="Calibri" w:hAnsi="Calibri"/>
                <w:b/>
                <w:sz w:val="21"/>
                <w:szCs w:val="21"/>
              </w:rPr>
              <w:t>Debate</w:t>
            </w:r>
          </w:p>
        </w:tc>
        <w:tc>
          <w:tcPr>
            <w:tcW w:w="7166" w:type="dxa"/>
          </w:tcPr>
          <w:p w14:paraId="44637A47" w14:textId="77777777" w:rsidR="00950DE5" w:rsidRPr="00D344DD" w:rsidRDefault="00950DE5" w:rsidP="00D2337F">
            <w:pPr>
              <w:ind w:right="-108"/>
              <w:jc w:val="both"/>
              <w:rPr>
                <w:rFonts w:ascii="Calibri" w:hAnsi="Calibri"/>
                <w:b/>
                <w:sz w:val="21"/>
                <w:szCs w:val="21"/>
              </w:rPr>
            </w:pPr>
          </w:p>
        </w:tc>
      </w:tr>
      <w:tr w:rsidR="00950DE5" w:rsidRPr="00D344DD" w14:paraId="053C149A" w14:textId="77777777" w:rsidTr="003B4BEE">
        <w:tc>
          <w:tcPr>
            <w:tcW w:w="722" w:type="dxa"/>
          </w:tcPr>
          <w:p w14:paraId="1F57D7A0" w14:textId="77777777" w:rsidR="00950DE5" w:rsidRPr="00D344DD" w:rsidRDefault="00950DE5" w:rsidP="0014162B">
            <w:pPr>
              <w:rPr>
                <w:rFonts w:ascii="Calibri" w:hAnsi="Calibri"/>
                <w:sz w:val="21"/>
                <w:szCs w:val="21"/>
              </w:rPr>
            </w:pPr>
            <w:r w:rsidRPr="00D344DD">
              <w:rPr>
                <w:rFonts w:ascii="Calibri" w:hAnsi="Calibri"/>
                <w:sz w:val="21"/>
                <w:szCs w:val="21"/>
              </w:rPr>
              <w:t>11.00</w:t>
            </w:r>
          </w:p>
          <w:p w14:paraId="07F7CDC6" w14:textId="77777777" w:rsidR="00950DE5" w:rsidRPr="00D344DD" w:rsidRDefault="00950DE5" w:rsidP="0014162B">
            <w:pPr>
              <w:rPr>
                <w:rFonts w:ascii="Calibri" w:hAnsi="Calibri"/>
                <w:sz w:val="21"/>
                <w:szCs w:val="21"/>
              </w:rPr>
            </w:pPr>
            <w:r w:rsidRPr="00D344DD">
              <w:rPr>
                <w:rFonts w:ascii="Calibri" w:hAnsi="Calibri"/>
                <w:sz w:val="21"/>
                <w:szCs w:val="21"/>
              </w:rPr>
              <w:t>11.15</w:t>
            </w:r>
          </w:p>
        </w:tc>
        <w:tc>
          <w:tcPr>
            <w:tcW w:w="1491" w:type="dxa"/>
          </w:tcPr>
          <w:p w14:paraId="489DE4B2" w14:textId="77777777" w:rsidR="00950DE5" w:rsidRPr="00D344DD" w:rsidRDefault="00950DE5" w:rsidP="0014162B">
            <w:pPr>
              <w:rPr>
                <w:rFonts w:ascii="Calibri" w:hAnsi="Calibri"/>
                <w:sz w:val="21"/>
                <w:szCs w:val="21"/>
              </w:rPr>
            </w:pPr>
            <w:r w:rsidRPr="00D344DD">
              <w:rPr>
                <w:rFonts w:ascii="Calibri" w:hAnsi="Calibri"/>
                <w:sz w:val="21"/>
                <w:szCs w:val="21"/>
              </w:rPr>
              <w:t>Coffee-break</w:t>
            </w:r>
          </w:p>
        </w:tc>
        <w:tc>
          <w:tcPr>
            <w:tcW w:w="7166" w:type="dxa"/>
          </w:tcPr>
          <w:p w14:paraId="6C5B4A3E" w14:textId="77777777" w:rsidR="00950DE5" w:rsidRPr="00D344DD" w:rsidRDefault="00950DE5" w:rsidP="0014162B">
            <w:pPr>
              <w:rPr>
                <w:rFonts w:ascii="Calibri" w:hAnsi="Calibri"/>
                <w:sz w:val="21"/>
                <w:szCs w:val="21"/>
              </w:rPr>
            </w:pPr>
          </w:p>
        </w:tc>
      </w:tr>
      <w:tr w:rsidR="00950DE5" w:rsidRPr="00D344DD" w14:paraId="7B1013E4" w14:textId="77777777" w:rsidTr="00E40D74">
        <w:trPr>
          <w:trHeight w:val="1738"/>
        </w:trPr>
        <w:tc>
          <w:tcPr>
            <w:tcW w:w="722" w:type="dxa"/>
          </w:tcPr>
          <w:p w14:paraId="2B50ABFE" w14:textId="77777777" w:rsidR="00950DE5" w:rsidRPr="00D344DD" w:rsidRDefault="00950DE5" w:rsidP="0014162B">
            <w:pPr>
              <w:rPr>
                <w:rFonts w:ascii="Calibri" w:hAnsi="Calibri"/>
                <w:sz w:val="21"/>
                <w:szCs w:val="21"/>
              </w:rPr>
            </w:pPr>
            <w:r w:rsidRPr="00D344DD">
              <w:rPr>
                <w:rFonts w:ascii="Calibri" w:hAnsi="Calibri"/>
                <w:sz w:val="21"/>
                <w:szCs w:val="21"/>
              </w:rPr>
              <w:t>11.15</w:t>
            </w:r>
          </w:p>
          <w:p w14:paraId="50E2F3D5" w14:textId="77777777" w:rsidR="00950DE5" w:rsidRPr="00D344DD" w:rsidRDefault="00950DE5" w:rsidP="0014162B">
            <w:pPr>
              <w:rPr>
                <w:rFonts w:ascii="Calibri" w:hAnsi="Calibri"/>
                <w:sz w:val="21"/>
                <w:szCs w:val="21"/>
              </w:rPr>
            </w:pPr>
            <w:r w:rsidRPr="00D344DD">
              <w:rPr>
                <w:rFonts w:ascii="Calibri" w:hAnsi="Calibri"/>
                <w:sz w:val="21"/>
                <w:szCs w:val="21"/>
              </w:rPr>
              <w:t>11.45</w:t>
            </w:r>
          </w:p>
        </w:tc>
        <w:tc>
          <w:tcPr>
            <w:tcW w:w="1491" w:type="dxa"/>
          </w:tcPr>
          <w:p w14:paraId="2DB113F0" w14:textId="77777777" w:rsidR="00950DE5" w:rsidRPr="00D344DD" w:rsidRDefault="00950DE5" w:rsidP="0014162B">
            <w:pPr>
              <w:rPr>
                <w:rFonts w:ascii="Calibri" w:hAnsi="Calibri"/>
                <w:sz w:val="21"/>
                <w:szCs w:val="21"/>
              </w:rPr>
            </w:pPr>
          </w:p>
        </w:tc>
        <w:tc>
          <w:tcPr>
            <w:tcW w:w="7166" w:type="dxa"/>
          </w:tcPr>
          <w:p w14:paraId="37807780" w14:textId="52E82926" w:rsidR="00950DE5" w:rsidRPr="00D344DD" w:rsidRDefault="00950DE5" w:rsidP="0014162B">
            <w:pPr>
              <w:rPr>
                <w:rFonts w:ascii="Calibri" w:hAnsi="Calibri"/>
                <w:sz w:val="21"/>
                <w:szCs w:val="21"/>
              </w:rPr>
            </w:pPr>
            <w:r w:rsidRPr="00D344DD">
              <w:rPr>
                <w:rFonts w:ascii="Calibri" w:hAnsi="Calibri"/>
                <w:sz w:val="21"/>
                <w:szCs w:val="21"/>
              </w:rPr>
              <w:t>Rodrigo Banha da Silva (CAL-CML/ Lisbon´s Archaeological Municipal Centre; CHAM- FCSH/UNL e UAç Portuguese Centre for Global History)</w:t>
            </w:r>
          </w:p>
          <w:p w14:paraId="09B29ECB" w14:textId="77777777" w:rsidR="00950DE5" w:rsidRPr="00D344DD" w:rsidRDefault="00950DE5" w:rsidP="0014162B">
            <w:pPr>
              <w:rPr>
                <w:rFonts w:ascii="Calibri" w:hAnsi="Calibri"/>
                <w:sz w:val="21"/>
                <w:szCs w:val="21"/>
              </w:rPr>
            </w:pPr>
          </w:p>
          <w:p w14:paraId="68C27383" w14:textId="02ACDC55" w:rsidR="00950DE5" w:rsidRPr="00D344DD" w:rsidRDefault="00950DE5" w:rsidP="0014162B">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 xml:space="preserve">Oleiros e vasos: consumidores, mercados e ritmos na circulação da t.s.sudgálica no aro de influência de </w:t>
            </w:r>
            <w:r w:rsidRPr="00D344DD">
              <w:rPr>
                <w:rFonts w:ascii="Calibri" w:hAnsi="Calibri" w:cs="Times"/>
                <w:i/>
                <w:color w:val="191919"/>
                <w:sz w:val="21"/>
                <w:szCs w:val="21"/>
                <w:lang w:val="en-US"/>
              </w:rPr>
              <w:t>Olisipo</w:t>
            </w:r>
            <w:r w:rsidRPr="00D344DD">
              <w:rPr>
                <w:rFonts w:ascii="Calibri" w:hAnsi="Calibri" w:cs="Times"/>
                <w:color w:val="191919"/>
                <w:sz w:val="21"/>
                <w:szCs w:val="21"/>
                <w:lang w:val="en-US"/>
              </w:rPr>
              <w:t xml:space="preserve"> (Lisboa).</w:t>
            </w:r>
          </w:p>
          <w:p w14:paraId="682C0030" w14:textId="427F8641" w:rsidR="00950DE5" w:rsidRPr="00D344DD" w:rsidRDefault="00950DE5" w:rsidP="0014162B">
            <w:pPr>
              <w:rPr>
                <w:rFonts w:ascii="Calibri" w:hAnsi="Calibri"/>
                <w:i/>
                <w:color w:val="0000FF"/>
                <w:sz w:val="21"/>
                <w:szCs w:val="21"/>
                <w:lang w:val="en-US"/>
              </w:rPr>
            </w:pPr>
            <w:r w:rsidRPr="00D344DD">
              <w:rPr>
                <w:rFonts w:ascii="Calibri" w:hAnsi="Calibri"/>
                <w:color w:val="0000FF"/>
                <w:sz w:val="21"/>
                <w:szCs w:val="21"/>
                <w:lang w:val="en-US"/>
              </w:rPr>
              <w:t xml:space="preserve">Potters and vessels: Consumers, market and dynamics on the circulation of south-gaulish </w:t>
            </w:r>
            <w:r w:rsidRPr="00D344DD">
              <w:rPr>
                <w:rFonts w:ascii="Calibri" w:hAnsi="Calibri"/>
                <w:i/>
                <w:color w:val="0000FF"/>
                <w:sz w:val="21"/>
                <w:szCs w:val="21"/>
                <w:lang w:val="en-US"/>
              </w:rPr>
              <w:t>terra sigillata</w:t>
            </w:r>
            <w:r w:rsidRPr="00D344DD">
              <w:rPr>
                <w:rFonts w:ascii="Calibri" w:hAnsi="Calibri"/>
                <w:color w:val="0000FF"/>
                <w:sz w:val="21"/>
                <w:szCs w:val="21"/>
                <w:lang w:val="en-US"/>
              </w:rPr>
              <w:t xml:space="preserve"> in the area of </w:t>
            </w:r>
            <w:r w:rsidRPr="00D344DD">
              <w:rPr>
                <w:rFonts w:ascii="Calibri" w:hAnsi="Calibri"/>
                <w:i/>
                <w:color w:val="0000FF"/>
                <w:sz w:val="21"/>
                <w:szCs w:val="21"/>
                <w:lang w:val="en-US"/>
              </w:rPr>
              <w:t xml:space="preserve">Olisipo </w:t>
            </w:r>
            <w:r w:rsidRPr="00D344DD">
              <w:rPr>
                <w:rFonts w:ascii="Calibri" w:hAnsi="Calibri"/>
                <w:color w:val="0000FF"/>
                <w:sz w:val="21"/>
                <w:szCs w:val="21"/>
                <w:lang w:val="en-US"/>
              </w:rPr>
              <w:t>(Lisbon)</w:t>
            </w:r>
          </w:p>
        </w:tc>
      </w:tr>
      <w:tr w:rsidR="00950DE5" w:rsidRPr="00D344DD" w14:paraId="72BF85F0" w14:textId="77777777" w:rsidTr="003B4BEE">
        <w:tc>
          <w:tcPr>
            <w:tcW w:w="722" w:type="dxa"/>
          </w:tcPr>
          <w:p w14:paraId="245B6420" w14:textId="77777777" w:rsidR="00950DE5" w:rsidRPr="00D344DD" w:rsidRDefault="00950DE5" w:rsidP="0014162B">
            <w:pPr>
              <w:rPr>
                <w:rFonts w:ascii="Calibri" w:hAnsi="Calibri"/>
                <w:sz w:val="21"/>
                <w:szCs w:val="21"/>
              </w:rPr>
            </w:pPr>
            <w:r w:rsidRPr="00D344DD">
              <w:rPr>
                <w:rFonts w:ascii="Calibri" w:hAnsi="Calibri"/>
                <w:sz w:val="21"/>
                <w:szCs w:val="21"/>
              </w:rPr>
              <w:t>11.45</w:t>
            </w:r>
          </w:p>
          <w:p w14:paraId="611CD32D" w14:textId="77777777" w:rsidR="00950DE5" w:rsidRPr="00D344DD" w:rsidRDefault="00950DE5" w:rsidP="0014162B">
            <w:pPr>
              <w:rPr>
                <w:rFonts w:ascii="Calibri" w:hAnsi="Calibri"/>
                <w:sz w:val="21"/>
                <w:szCs w:val="21"/>
                <w:highlight w:val="yellow"/>
              </w:rPr>
            </w:pPr>
            <w:r w:rsidRPr="00D344DD">
              <w:rPr>
                <w:rFonts w:ascii="Calibri" w:hAnsi="Calibri"/>
                <w:sz w:val="21"/>
                <w:szCs w:val="21"/>
              </w:rPr>
              <w:t>12.15</w:t>
            </w:r>
          </w:p>
        </w:tc>
        <w:tc>
          <w:tcPr>
            <w:tcW w:w="1491" w:type="dxa"/>
          </w:tcPr>
          <w:p w14:paraId="29DE3DFD" w14:textId="77777777" w:rsidR="00950DE5" w:rsidRPr="00D344DD" w:rsidRDefault="00950DE5" w:rsidP="0014162B">
            <w:pPr>
              <w:rPr>
                <w:rFonts w:ascii="Calibri" w:hAnsi="Calibri"/>
                <w:sz w:val="21"/>
                <w:szCs w:val="21"/>
              </w:rPr>
            </w:pPr>
          </w:p>
        </w:tc>
        <w:tc>
          <w:tcPr>
            <w:tcW w:w="7166" w:type="dxa"/>
          </w:tcPr>
          <w:p w14:paraId="4DFCE82E" w14:textId="77777777" w:rsidR="00950DE5" w:rsidRPr="00D344DD" w:rsidRDefault="00950DE5" w:rsidP="0014162B">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M. Bustamante (Universidad Autónoma de Madrid) y J. M. Jerez</w:t>
            </w:r>
          </w:p>
          <w:p w14:paraId="24828659" w14:textId="77777777" w:rsidR="00950DE5" w:rsidRPr="00D344DD" w:rsidRDefault="00950DE5" w:rsidP="0014162B">
            <w:pPr>
              <w:widowControl w:val="0"/>
              <w:autoSpaceDE w:val="0"/>
              <w:autoSpaceDN w:val="0"/>
              <w:adjustRightInd w:val="0"/>
              <w:rPr>
                <w:rFonts w:ascii="Calibri" w:hAnsi="Calibri" w:cs="Times"/>
                <w:color w:val="191919"/>
                <w:sz w:val="21"/>
                <w:szCs w:val="21"/>
                <w:lang w:val="en-US"/>
              </w:rPr>
            </w:pPr>
          </w:p>
          <w:p w14:paraId="2DA9CD52" w14:textId="3C8D5264" w:rsidR="00950DE5" w:rsidRPr="00D344DD" w:rsidRDefault="00950DE5" w:rsidP="0014162B">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El consumo de terra sigillata gálica en la capital de la Lusitania, Augusta Emerita.</w:t>
            </w:r>
          </w:p>
          <w:p w14:paraId="4E24BEFB" w14:textId="66573863" w:rsidR="00950DE5" w:rsidRPr="00D344DD" w:rsidRDefault="00950DE5" w:rsidP="0014162B">
            <w:pPr>
              <w:rPr>
                <w:rFonts w:ascii="Calibri" w:hAnsi="Calibri"/>
                <w:color w:val="0000FF"/>
                <w:sz w:val="21"/>
                <w:szCs w:val="21"/>
              </w:rPr>
            </w:pPr>
            <w:r w:rsidRPr="00D344DD">
              <w:rPr>
                <w:rFonts w:ascii="Calibri" w:hAnsi="Calibri"/>
                <w:color w:val="0000FF"/>
                <w:sz w:val="21"/>
                <w:szCs w:val="21"/>
              </w:rPr>
              <w:t xml:space="preserve">Consumption of Gaulish terra sigillata in the capital of Lusitania, </w:t>
            </w:r>
            <w:r w:rsidRPr="00D344DD">
              <w:rPr>
                <w:rFonts w:ascii="Calibri" w:hAnsi="Calibri" w:cs="Times"/>
                <w:color w:val="0000FF"/>
                <w:sz w:val="21"/>
                <w:szCs w:val="21"/>
                <w:lang w:val="en-US"/>
              </w:rPr>
              <w:t>Augusta Emerita.</w:t>
            </w:r>
          </w:p>
        </w:tc>
      </w:tr>
      <w:tr w:rsidR="00950DE5" w:rsidRPr="00D344DD" w14:paraId="2E17BF26" w14:textId="77777777" w:rsidTr="003B4BEE">
        <w:tc>
          <w:tcPr>
            <w:tcW w:w="722" w:type="dxa"/>
          </w:tcPr>
          <w:p w14:paraId="05C8F28A" w14:textId="77777777" w:rsidR="00950DE5" w:rsidRPr="00D344DD" w:rsidRDefault="00950DE5" w:rsidP="0014162B">
            <w:pPr>
              <w:rPr>
                <w:rFonts w:ascii="Calibri" w:hAnsi="Calibri"/>
                <w:sz w:val="21"/>
                <w:szCs w:val="21"/>
              </w:rPr>
            </w:pPr>
          </w:p>
        </w:tc>
        <w:tc>
          <w:tcPr>
            <w:tcW w:w="1491" w:type="dxa"/>
          </w:tcPr>
          <w:p w14:paraId="090D3941" w14:textId="600CD3F8" w:rsidR="00950DE5" w:rsidRPr="00D344DD" w:rsidRDefault="00950DE5" w:rsidP="0014162B">
            <w:pPr>
              <w:rPr>
                <w:rFonts w:ascii="Calibri" w:hAnsi="Calibri"/>
                <w:b/>
                <w:sz w:val="21"/>
                <w:szCs w:val="21"/>
              </w:rPr>
            </w:pPr>
            <w:r w:rsidRPr="00D344DD">
              <w:rPr>
                <w:rFonts w:ascii="Calibri" w:hAnsi="Calibri"/>
                <w:b/>
                <w:sz w:val="21"/>
                <w:szCs w:val="21"/>
              </w:rPr>
              <w:t>Debate</w:t>
            </w:r>
          </w:p>
        </w:tc>
        <w:tc>
          <w:tcPr>
            <w:tcW w:w="7166" w:type="dxa"/>
          </w:tcPr>
          <w:p w14:paraId="5B5A3107" w14:textId="77777777" w:rsidR="00950DE5" w:rsidRPr="00D344DD" w:rsidRDefault="00950DE5" w:rsidP="0014162B">
            <w:pPr>
              <w:widowControl w:val="0"/>
              <w:autoSpaceDE w:val="0"/>
              <w:autoSpaceDN w:val="0"/>
              <w:adjustRightInd w:val="0"/>
              <w:rPr>
                <w:rFonts w:ascii="Calibri" w:hAnsi="Calibri" w:cs="Times"/>
                <w:color w:val="191919"/>
                <w:sz w:val="21"/>
                <w:szCs w:val="21"/>
                <w:lang w:val="en-US"/>
              </w:rPr>
            </w:pPr>
          </w:p>
        </w:tc>
      </w:tr>
      <w:tr w:rsidR="00950DE5" w:rsidRPr="00D344DD" w14:paraId="6F7F4794" w14:textId="77777777" w:rsidTr="003B4BEE">
        <w:tc>
          <w:tcPr>
            <w:tcW w:w="722" w:type="dxa"/>
          </w:tcPr>
          <w:p w14:paraId="75B05DA5" w14:textId="77777777" w:rsidR="00950DE5" w:rsidRPr="00D344DD" w:rsidRDefault="00950DE5" w:rsidP="0014162B">
            <w:pPr>
              <w:rPr>
                <w:rFonts w:ascii="Calibri" w:hAnsi="Calibri"/>
                <w:sz w:val="21"/>
                <w:szCs w:val="21"/>
              </w:rPr>
            </w:pPr>
            <w:r w:rsidRPr="00D344DD">
              <w:rPr>
                <w:rFonts w:ascii="Calibri" w:hAnsi="Calibri"/>
                <w:sz w:val="21"/>
                <w:szCs w:val="21"/>
              </w:rPr>
              <w:t>12.15</w:t>
            </w:r>
          </w:p>
          <w:p w14:paraId="0A0584B9" w14:textId="77777777" w:rsidR="00950DE5" w:rsidRPr="00D344DD" w:rsidRDefault="00950DE5" w:rsidP="0014162B">
            <w:pPr>
              <w:rPr>
                <w:rFonts w:ascii="Calibri" w:hAnsi="Calibri"/>
                <w:sz w:val="21"/>
                <w:szCs w:val="21"/>
              </w:rPr>
            </w:pPr>
            <w:r w:rsidRPr="00D344DD">
              <w:rPr>
                <w:rFonts w:ascii="Calibri" w:hAnsi="Calibri"/>
                <w:sz w:val="21"/>
                <w:szCs w:val="21"/>
              </w:rPr>
              <w:t>13.45</w:t>
            </w:r>
          </w:p>
        </w:tc>
        <w:tc>
          <w:tcPr>
            <w:tcW w:w="1491" w:type="dxa"/>
          </w:tcPr>
          <w:p w14:paraId="10C15167" w14:textId="77777777" w:rsidR="00950DE5" w:rsidRPr="00D344DD" w:rsidRDefault="00950DE5" w:rsidP="0014162B">
            <w:pPr>
              <w:rPr>
                <w:rFonts w:ascii="Calibri" w:hAnsi="Calibri"/>
                <w:sz w:val="21"/>
                <w:szCs w:val="21"/>
              </w:rPr>
            </w:pPr>
            <w:r w:rsidRPr="00D344DD">
              <w:rPr>
                <w:rFonts w:ascii="Calibri" w:hAnsi="Calibri"/>
                <w:sz w:val="21"/>
                <w:szCs w:val="21"/>
              </w:rPr>
              <w:t>almoço</w:t>
            </w:r>
          </w:p>
        </w:tc>
        <w:tc>
          <w:tcPr>
            <w:tcW w:w="7166" w:type="dxa"/>
          </w:tcPr>
          <w:p w14:paraId="635C85A0" w14:textId="77777777" w:rsidR="00950DE5" w:rsidRPr="00D344DD" w:rsidRDefault="00950DE5" w:rsidP="0014162B">
            <w:pPr>
              <w:rPr>
                <w:rFonts w:ascii="Calibri" w:hAnsi="Calibri"/>
                <w:sz w:val="21"/>
                <w:szCs w:val="21"/>
              </w:rPr>
            </w:pPr>
          </w:p>
        </w:tc>
      </w:tr>
      <w:tr w:rsidR="00950DE5" w:rsidRPr="00D344DD" w14:paraId="49D14D79" w14:textId="77777777" w:rsidTr="003B4BEE">
        <w:tc>
          <w:tcPr>
            <w:tcW w:w="722" w:type="dxa"/>
          </w:tcPr>
          <w:p w14:paraId="294F074C" w14:textId="77777777" w:rsidR="00950DE5" w:rsidRPr="00D344DD" w:rsidRDefault="00950DE5" w:rsidP="0014162B">
            <w:pPr>
              <w:rPr>
                <w:rFonts w:ascii="Calibri" w:hAnsi="Calibri"/>
                <w:sz w:val="21"/>
                <w:szCs w:val="21"/>
              </w:rPr>
            </w:pPr>
            <w:r w:rsidRPr="00D344DD">
              <w:rPr>
                <w:rFonts w:ascii="Calibri" w:hAnsi="Calibri"/>
                <w:sz w:val="21"/>
                <w:szCs w:val="21"/>
              </w:rPr>
              <w:t>14.00</w:t>
            </w:r>
          </w:p>
          <w:p w14:paraId="57D7AA1A" w14:textId="77777777" w:rsidR="00950DE5" w:rsidRPr="00D344DD" w:rsidRDefault="00950DE5" w:rsidP="0014162B">
            <w:pPr>
              <w:rPr>
                <w:rFonts w:ascii="Calibri" w:hAnsi="Calibri"/>
                <w:sz w:val="21"/>
                <w:szCs w:val="21"/>
              </w:rPr>
            </w:pPr>
            <w:r w:rsidRPr="00D344DD">
              <w:rPr>
                <w:rFonts w:ascii="Calibri" w:hAnsi="Calibri"/>
                <w:sz w:val="21"/>
                <w:szCs w:val="21"/>
              </w:rPr>
              <w:t>14.30</w:t>
            </w:r>
          </w:p>
        </w:tc>
        <w:tc>
          <w:tcPr>
            <w:tcW w:w="1491" w:type="dxa"/>
          </w:tcPr>
          <w:p w14:paraId="07A59555" w14:textId="77777777" w:rsidR="00950DE5" w:rsidRPr="00D344DD" w:rsidRDefault="00950DE5" w:rsidP="0014162B">
            <w:pPr>
              <w:rPr>
                <w:rFonts w:ascii="Calibri" w:hAnsi="Calibri"/>
                <w:sz w:val="21"/>
                <w:szCs w:val="21"/>
              </w:rPr>
            </w:pPr>
          </w:p>
        </w:tc>
        <w:tc>
          <w:tcPr>
            <w:tcW w:w="7166" w:type="dxa"/>
          </w:tcPr>
          <w:p w14:paraId="7855A8C9" w14:textId="77777777" w:rsidR="00950DE5" w:rsidRPr="00D344DD" w:rsidRDefault="00950DE5" w:rsidP="00CA0470">
            <w:pPr>
              <w:widowControl w:val="0"/>
              <w:autoSpaceDE w:val="0"/>
              <w:autoSpaceDN w:val="0"/>
              <w:adjustRightInd w:val="0"/>
              <w:rPr>
                <w:rFonts w:ascii="Times New Roman" w:hAnsi="Times New Roman" w:cs="Times New Roman"/>
                <w:color w:val="1A1A1A"/>
                <w:sz w:val="21"/>
                <w:szCs w:val="21"/>
                <w:lang w:val="en-US"/>
              </w:rPr>
            </w:pPr>
            <w:r w:rsidRPr="00D344DD">
              <w:rPr>
                <w:rFonts w:ascii="Calibri" w:hAnsi="Calibri" w:cs="Calibri"/>
                <w:color w:val="1A1A1A"/>
                <w:sz w:val="21"/>
                <w:szCs w:val="21"/>
                <w:lang w:val="en-US"/>
              </w:rPr>
              <w:t>Ana Patrícia Magalhães (Troia Resort), Inês Vaz Pinto (</w:t>
            </w:r>
            <w:r w:rsidRPr="00D344DD">
              <w:rPr>
                <w:rFonts w:ascii="Calibri" w:hAnsi="Calibri" w:cs="Calibri"/>
                <w:color w:val="131313"/>
                <w:sz w:val="21"/>
                <w:szCs w:val="21"/>
                <w:lang w:val="en-US"/>
              </w:rPr>
              <w:t xml:space="preserve">CEAACP </w:t>
            </w:r>
            <w:r w:rsidRPr="00D344DD">
              <w:rPr>
                <w:rFonts w:ascii="Calibri" w:hAnsi="Calibri" w:cs="Calibri"/>
                <w:color w:val="1A1A1A"/>
                <w:sz w:val="21"/>
                <w:szCs w:val="21"/>
                <w:lang w:val="en-US"/>
              </w:rPr>
              <w:t>/Troia Resort), Patrícia Brum (Troia Resort).</w:t>
            </w:r>
          </w:p>
          <w:p w14:paraId="09392115" w14:textId="77777777" w:rsidR="00950DE5" w:rsidRPr="00D344DD" w:rsidRDefault="00950DE5" w:rsidP="00CA0470">
            <w:pPr>
              <w:widowControl w:val="0"/>
              <w:autoSpaceDE w:val="0"/>
              <w:autoSpaceDN w:val="0"/>
              <w:adjustRightInd w:val="0"/>
              <w:rPr>
                <w:rFonts w:ascii="Times New Roman" w:hAnsi="Times New Roman" w:cs="Times New Roman"/>
                <w:color w:val="1A1A1A"/>
                <w:sz w:val="21"/>
                <w:szCs w:val="21"/>
                <w:u w:color="1A1A1A"/>
                <w:lang w:val="en-US"/>
              </w:rPr>
            </w:pPr>
            <w:r w:rsidRPr="00D344DD">
              <w:rPr>
                <w:rFonts w:ascii="Calibri" w:hAnsi="Calibri" w:cs="Calibri"/>
                <w:color w:val="1A1A1A"/>
                <w:sz w:val="21"/>
                <w:szCs w:val="21"/>
                <w:u w:color="1A1A1A"/>
                <w:lang w:val="en-US"/>
              </w:rPr>
              <w:t> </w:t>
            </w:r>
          </w:p>
          <w:p w14:paraId="5714FAE4" w14:textId="225152DF" w:rsidR="00950DE5" w:rsidRPr="00D344DD" w:rsidRDefault="00950DE5" w:rsidP="00CA0470">
            <w:pPr>
              <w:widowControl w:val="0"/>
              <w:autoSpaceDE w:val="0"/>
              <w:autoSpaceDN w:val="0"/>
              <w:adjustRightInd w:val="0"/>
              <w:rPr>
                <w:rFonts w:ascii="Times New Roman" w:hAnsi="Times New Roman" w:cs="Times New Roman"/>
                <w:color w:val="1A1A1A"/>
                <w:sz w:val="21"/>
                <w:szCs w:val="21"/>
                <w:u w:color="1A1A1A"/>
                <w:lang w:val="en-US"/>
              </w:rPr>
            </w:pPr>
            <w:r w:rsidRPr="00D344DD">
              <w:rPr>
                <w:rFonts w:ascii="Calibri" w:hAnsi="Calibri" w:cs="Calibri"/>
                <w:color w:val="131313"/>
                <w:sz w:val="21"/>
                <w:szCs w:val="21"/>
                <w:u w:color="1A1A1A"/>
                <w:lang w:val="en-US"/>
              </w:rPr>
              <w:t xml:space="preserve">A </w:t>
            </w:r>
            <w:r w:rsidRPr="00D344DD">
              <w:rPr>
                <w:rFonts w:ascii="Calibri" w:hAnsi="Calibri" w:cs="Calibri"/>
                <w:i/>
                <w:iCs/>
                <w:color w:val="131313"/>
                <w:sz w:val="21"/>
                <w:szCs w:val="21"/>
                <w:u w:color="1A1A1A"/>
                <w:lang w:val="en-US"/>
              </w:rPr>
              <w:t>Terra Sigillata</w:t>
            </w:r>
            <w:r w:rsidRPr="00D344DD">
              <w:rPr>
                <w:rFonts w:ascii="Calibri" w:hAnsi="Calibri" w:cs="Calibri"/>
                <w:color w:val="131313"/>
                <w:sz w:val="21"/>
                <w:szCs w:val="21"/>
                <w:u w:color="1A1A1A"/>
                <w:lang w:val="en-US"/>
              </w:rPr>
              <w:t xml:space="preserve"> Gálica do Complexo de Preparados Piscícolas de Tróia</w:t>
            </w:r>
          </w:p>
          <w:p w14:paraId="2DF5CD4A" w14:textId="5AE9D3AB" w:rsidR="00950DE5" w:rsidRPr="00D344DD" w:rsidRDefault="00950DE5" w:rsidP="00CA0470">
            <w:pPr>
              <w:widowControl w:val="0"/>
              <w:autoSpaceDE w:val="0"/>
              <w:autoSpaceDN w:val="0"/>
              <w:adjustRightInd w:val="0"/>
              <w:rPr>
                <w:rFonts w:ascii="Times" w:hAnsi="Times" w:cs="Times"/>
                <w:color w:val="0000FF"/>
                <w:sz w:val="21"/>
                <w:szCs w:val="21"/>
                <w:lang w:val="en-US"/>
              </w:rPr>
            </w:pPr>
            <w:r w:rsidRPr="00D344DD">
              <w:rPr>
                <w:rFonts w:ascii="Calibri" w:hAnsi="Calibri" w:cs="Calibri"/>
                <w:color w:val="0000FF"/>
                <w:sz w:val="21"/>
                <w:szCs w:val="21"/>
                <w:u w:color="1A1A1A"/>
                <w:lang w:val="en-US"/>
              </w:rPr>
              <w:t xml:space="preserve">The Gaulish </w:t>
            </w:r>
            <w:r w:rsidRPr="00D344DD">
              <w:rPr>
                <w:rFonts w:ascii="Calibri" w:hAnsi="Calibri" w:cs="Calibri"/>
                <w:i/>
                <w:iCs/>
                <w:color w:val="0000FF"/>
                <w:sz w:val="21"/>
                <w:szCs w:val="21"/>
                <w:u w:color="1A1A1A"/>
                <w:lang w:val="en-US"/>
              </w:rPr>
              <w:t>Terra Sigillata</w:t>
            </w:r>
            <w:r w:rsidRPr="00D344DD">
              <w:rPr>
                <w:rFonts w:ascii="Calibri" w:hAnsi="Calibri" w:cs="Calibri"/>
                <w:color w:val="0000FF"/>
                <w:sz w:val="21"/>
                <w:szCs w:val="21"/>
                <w:u w:color="1A1A1A"/>
                <w:lang w:val="en-US"/>
              </w:rPr>
              <w:t xml:space="preserve"> from the Fish-salting Production Centre at Tróia</w:t>
            </w:r>
          </w:p>
        </w:tc>
      </w:tr>
      <w:tr w:rsidR="00950DE5" w:rsidRPr="00D344DD" w14:paraId="5A15C75C" w14:textId="77777777" w:rsidTr="003B4BEE">
        <w:tc>
          <w:tcPr>
            <w:tcW w:w="722" w:type="dxa"/>
          </w:tcPr>
          <w:p w14:paraId="7EA33358" w14:textId="77777777" w:rsidR="00950DE5" w:rsidRPr="00D344DD" w:rsidRDefault="00950DE5" w:rsidP="0014162B">
            <w:pPr>
              <w:rPr>
                <w:rFonts w:ascii="Calibri" w:hAnsi="Calibri"/>
                <w:sz w:val="21"/>
                <w:szCs w:val="21"/>
              </w:rPr>
            </w:pPr>
            <w:r w:rsidRPr="00D344DD">
              <w:rPr>
                <w:rFonts w:ascii="Calibri" w:hAnsi="Calibri"/>
                <w:sz w:val="21"/>
                <w:szCs w:val="21"/>
              </w:rPr>
              <w:t>14.30</w:t>
            </w:r>
          </w:p>
          <w:p w14:paraId="55F5B7C5" w14:textId="77777777" w:rsidR="00950DE5" w:rsidRPr="00D344DD" w:rsidRDefault="00950DE5" w:rsidP="0014162B">
            <w:pPr>
              <w:rPr>
                <w:rFonts w:ascii="Calibri" w:hAnsi="Calibri"/>
                <w:sz w:val="21"/>
                <w:szCs w:val="21"/>
              </w:rPr>
            </w:pPr>
            <w:r w:rsidRPr="00D344DD">
              <w:rPr>
                <w:rFonts w:ascii="Calibri" w:hAnsi="Calibri"/>
                <w:sz w:val="21"/>
                <w:szCs w:val="21"/>
              </w:rPr>
              <w:t>1500</w:t>
            </w:r>
          </w:p>
        </w:tc>
        <w:tc>
          <w:tcPr>
            <w:tcW w:w="1491" w:type="dxa"/>
          </w:tcPr>
          <w:p w14:paraId="4E97E3B2" w14:textId="77777777" w:rsidR="00950DE5" w:rsidRPr="00D344DD" w:rsidRDefault="00950DE5" w:rsidP="0014162B">
            <w:pPr>
              <w:rPr>
                <w:rFonts w:ascii="Calibri" w:hAnsi="Calibri"/>
                <w:sz w:val="21"/>
                <w:szCs w:val="21"/>
              </w:rPr>
            </w:pPr>
          </w:p>
        </w:tc>
        <w:tc>
          <w:tcPr>
            <w:tcW w:w="7166" w:type="dxa"/>
          </w:tcPr>
          <w:p w14:paraId="7F1A847A" w14:textId="353E83E0" w:rsidR="00950DE5" w:rsidRPr="00D344DD" w:rsidRDefault="00950DE5" w:rsidP="00030FBF">
            <w:pPr>
              <w:rPr>
                <w:rFonts w:ascii="Calibri" w:hAnsi="Calibri"/>
                <w:sz w:val="21"/>
                <w:szCs w:val="21"/>
              </w:rPr>
            </w:pPr>
            <w:r w:rsidRPr="00D344DD">
              <w:rPr>
                <w:rFonts w:ascii="Calibri" w:hAnsi="Calibri"/>
                <w:sz w:val="21"/>
                <w:szCs w:val="21"/>
              </w:rPr>
              <w:t>Conceição Lopes (CAACP/UC)</w:t>
            </w:r>
          </w:p>
          <w:p w14:paraId="49CC7748" w14:textId="77777777" w:rsidR="00950DE5" w:rsidRPr="00D344DD" w:rsidRDefault="00950DE5" w:rsidP="00030FBF">
            <w:pPr>
              <w:rPr>
                <w:rFonts w:ascii="Calibri" w:hAnsi="Calibri"/>
                <w:sz w:val="21"/>
                <w:szCs w:val="21"/>
              </w:rPr>
            </w:pPr>
          </w:p>
          <w:p w14:paraId="210D1EB8" w14:textId="24E4EEB5" w:rsidR="00950DE5" w:rsidRPr="00D344DD" w:rsidRDefault="00950DE5" w:rsidP="00030FBF">
            <w:pPr>
              <w:rPr>
                <w:rFonts w:ascii="Calibri" w:hAnsi="Calibri" w:cs="Calibri"/>
                <w:color w:val="191919"/>
                <w:sz w:val="21"/>
                <w:szCs w:val="21"/>
                <w:lang w:val="en-US"/>
              </w:rPr>
            </w:pPr>
            <w:r w:rsidRPr="00D344DD">
              <w:rPr>
                <w:rFonts w:ascii="Calibri" w:hAnsi="Calibri" w:cs="Calibri"/>
                <w:color w:val="191919"/>
                <w:sz w:val="21"/>
                <w:szCs w:val="21"/>
                <w:lang w:val="en-US"/>
              </w:rPr>
              <w:t>Sigillatas das escavações do fórum de Pax Iulia e da villa romana do Monte da Cegonha: uma análise comparada de contextos e cronologias no campo e na cidade.</w:t>
            </w:r>
          </w:p>
          <w:p w14:paraId="7E7498C5" w14:textId="314E338C" w:rsidR="00950DE5" w:rsidRPr="00D344DD" w:rsidRDefault="00950DE5" w:rsidP="00030FBF">
            <w:pPr>
              <w:rPr>
                <w:rFonts w:ascii="Calibri" w:hAnsi="Calibri" w:cs="Calibri"/>
                <w:i/>
                <w:color w:val="0000FF"/>
                <w:sz w:val="21"/>
                <w:szCs w:val="21"/>
                <w:lang w:val="en-US"/>
              </w:rPr>
            </w:pPr>
            <w:r w:rsidRPr="00D344DD">
              <w:rPr>
                <w:rFonts w:ascii="Calibri" w:hAnsi="Calibri" w:cs="Calibri"/>
                <w:i/>
                <w:color w:val="0000FF"/>
                <w:sz w:val="21"/>
                <w:szCs w:val="21"/>
                <w:lang w:val="en-US"/>
              </w:rPr>
              <w:t>Sigillata from the excavations in the forum of Pax Iulia and in the Roman villa at Monte da Cegonha: a comparative analysis of contexts and chronologies in the country and town.</w:t>
            </w:r>
          </w:p>
        </w:tc>
      </w:tr>
      <w:tr w:rsidR="00950DE5" w:rsidRPr="00D344DD" w14:paraId="3BDAA81B" w14:textId="77777777" w:rsidTr="003B4BEE">
        <w:tc>
          <w:tcPr>
            <w:tcW w:w="722" w:type="dxa"/>
          </w:tcPr>
          <w:p w14:paraId="3033CF6D" w14:textId="2FB98E42" w:rsidR="00950DE5" w:rsidRPr="00D344DD" w:rsidRDefault="00950DE5" w:rsidP="0014162B">
            <w:pPr>
              <w:rPr>
                <w:rFonts w:ascii="Calibri" w:hAnsi="Calibri"/>
                <w:sz w:val="21"/>
                <w:szCs w:val="21"/>
              </w:rPr>
            </w:pPr>
            <w:r w:rsidRPr="00D344DD">
              <w:rPr>
                <w:rFonts w:ascii="Calibri" w:hAnsi="Calibri"/>
                <w:sz w:val="21"/>
                <w:szCs w:val="21"/>
              </w:rPr>
              <w:t>15.00</w:t>
            </w:r>
          </w:p>
          <w:p w14:paraId="4EA95C4B" w14:textId="7C933AC9" w:rsidR="00950DE5" w:rsidRPr="00D344DD" w:rsidRDefault="00950DE5" w:rsidP="0014162B">
            <w:pPr>
              <w:rPr>
                <w:rFonts w:ascii="Calibri" w:hAnsi="Calibri"/>
                <w:sz w:val="21"/>
                <w:szCs w:val="21"/>
                <w:highlight w:val="yellow"/>
              </w:rPr>
            </w:pPr>
            <w:r w:rsidRPr="00D344DD">
              <w:rPr>
                <w:rFonts w:ascii="Calibri" w:hAnsi="Calibri"/>
                <w:sz w:val="21"/>
                <w:szCs w:val="21"/>
              </w:rPr>
              <w:t>15.30</w:t>
            </w:r>
          </w:p>
        </w:tc>
        <w:tc>
          <w:tcPr>
            <w:tcW w:w="1491" w:type="dxa"/>
          </w:tcPr>
          <w:p w14:paraId="52467EF7" w14:textId="77777777" w:rsidR="00950DE5" w:rsidRPr="00D344DD" w:rsidRDefault="00950DE5" w:rsidP="0014162B">
            <w:pPr>
              <w:rPr>
                <w:rFonts w:ascii="Calibri" w:hAnsi="Calibri"/>
                <w:sz w:val="21"/>
                <w:szCs w:val="21"/>
              </w:rPr>
            </w:pPr>
          </w:p>
        </w:tc>
        <w:tc>
          <w:tcPr>
            <w:tcW w:w="7166" w:type="dxa"/>
          </w:tcPr>
          <w:p w14:paraId="47287D18" w14:textId="50B051E1" w:rsidR="00950DE5" w:rsidRPr="00D344DD" w:rsidRDefault="00950DE5" w:rsidP="00030FBF">
            <w:pPr>
              <w:rPr>
                <w:rFonts w:ascii="Calibri" w:hAnsi="Calibri"/>
                <w:sz w:val="21"/>
                <w:szCs w:val="21"/>
              </w:rPr>
            </w:pPr>
            <w:r w:rsidRPr="00D344DD">
              <w:rPr>
                <w:rFonts w:ascii="Calibri" w:hAnsi="Calibri"/>
                <w:sz w:val="21"/>
                <w:szCs w:val="21"/>
              </w:rPr>
              <w:t xml:space="preserve">Catarina Viegas (UNIARQ, FL-UL), Carolina Grilo (UNIARQ/FCT), Catarina Alves (UNIARQ/FCT), </w:t>
            </w:r>
          </w:p>
          <w:p w14:paraId="0132B27D" w14:textId="77777777" w:rsidR="00950DE5" w:rsidRPr="00D344DD" w:rsidRDefault="00950DE5" w:rsidP="00030FBF">
            <w:pPr>
              <w:rPr>
                <w:rFonts w:ascii="Calibri" w:hAnsi="Calibri"/>
                <w:sz w:val="21"/>
                <w:szCs w:val="21"/>
              </w:rPr>
            </w:pPr>
          </w:p>
          <w:p w14:paraId="3B838EDE" w14:textId="7DA66A58" w:rsidR="00950DE5" w:rsidRPr="00D344DD" w:rsidRDefault="00950DE5" w:rsidP="00030FBF">
            <w:pPr>
              <w:rPr>
                <w:rFonts w:ascii="Calibri" w:hAnsi="Calibri"/>
                <w:sz w:val="21"/>
                <w:szCs w:val="21"/>
              </w:rPr>
            </w:pPr>
            <w:r w:rsidRPr="00D344DD">
              <w:rPr>
                <w:rFonts w:ascii="Calibri" w:hAnsi="Calibri"/>
                <w:sz w:val="21"/>
                <w:szCs w:val="21"/>
              </w:rPr>
              <w:t>Circulação da terra sigillata sudgálica no Baixo Alentejo e no Algarve</w:t>
            </w:r>
          </w:p>
          <w:p w14:paraId="65B3C007" w14:textId="1F175333" w:rsidR="00950DE5" w:rsidRPr="00D344DD" w:rsidRDefault="00950DE5" w:rsidP="00426C00">
            <w:pPr>
              <w:rPr>
                <w:rFonts w:ascii="Calibri" w:hAnsi="Calibri"/>
                <w:color w:val="0000FF"/>
                <w:sz w:val="21"/>
                <w:szCs w:val="21"/>
              </w:rPr>
            </w:pPr>
            <w:r w:rsidRPr="00D344DD">
              <w:rPr>
                <w:rFonts w:ascii="Calibri" w:hAnsi="Calibri"/>
                <w:color w:val="0000FF"/>
                <w:sz w:val="21"/>
                <w:szCs w:val="21"/>
              </w:rPr>
              <w:t xml:space="preserve">The circulation of South Gaulish sigillata in the Alentejo region and the Algarve </w:t>
            </w:r>
          </w:p>
        </w:tc>
      </w:tr>
      <w:tr w:rsidR="00950DE5" w:rsidRPr="00D344DD" w14:paraId="5E4F79FF" w14:textId="77777777" w:rsidTr="003B4BEE">
        <w:tc>
          <w:tcPr>
            <w:tcW w:w="722" w:type="dxa"/>
          </w:tcPr>
          <w:p w14:paraId="5DDA2F5F" w14:textId="77777777" w:rsidR="00950DE5" w:rsidRPr="00D344DD" w:rsidRDefault="00950DE5" w:rsidP="0014162B">
            <w:pPr>
              <w:rPr>
                <w:rFonts w:ascii="Calibri" w:hAnsi="Calibri"/>
                <w:sz w:val="21"/>
                <w:szCs w:val="21"/>
              </w:rPr>
            </w:pPr>
          </w:p>
        </w:tc>
        <w:tc>
          <w:tcPr>
            <w:tcW w:w="1491" w:type="dxa"/>
          </w:tcPr>
          <w:p w14:paraId="16583352" w14:textId="2A080554" w:rsidR="00950DE5" w:rsidRPr="00D344DD" w:rsidRDefault="00950DE5" w:rsidP="0014162B">
            <w:pPr>
              <w:rPr>
                <w:rFonts w:ascii="Calibri" w:hAnsi="Calibri"/>
                <w:b/>
                <w:sz w:val="21"/>
                <w:szCs w:val="21"/>
              </w:rPr>
            </w:pPr>
            <w:r w:rsidRPr="00D344DD">
              <w:rPr>
                <w:rFonts w:ascii="Calibri" w:hAnsi="Calibri"/>
                <w:b/>
                <w:sz w:val="21"/>
                <w:szCs w:val="21"/>
              </w:rPr>
              <w:t>Debate</w:t>
            </w:r>
          </w:p>
        </w:tc>
        <w:tc>
          <w:tcPr>
            <w:tcW w:w="7166" w:type="dxa"/>
          </w:tcPr>
          <w:p w14:paraId="50B5822B" w14:textId="77777777" w:rsidR="00950DE5" w:rsidRPr="00D344DD" w:rsidRDefault="00950DE5" w:rsidP="00030FBF">
            <w:pPr>
              <w:rPr>
                <w:rFonts w:ascii="Calibri" w:hAnsi="Calibri"/>
                <w:sz w:val="21"/>
                <w:szCs w:val="21"/>
              </w:rPr>
            </w:pPr>
          </w:p>
        </w:tc>
      </w:tr>
      <w:tr w:rsidR="00950DE5" w:rsidRPr="00D344DD" w14:paraId="43242B5E" w14:textId="77777777" w:rsidTr="003B4BEE">
        <w:tc>
          <w:tcPr>
            <w:tcW w:w="722" w:type="dxa"/>
          </w:tcPr>
          <w:p w14:paraId="36C90D4E" w14:textId="374335CB" w:rsidR="00950DE5" w:rsidRPr="00D344DD" w:rsidRDefault="00950DE5" w:rsidP="0014162B">
            <w:pPr>
              <w:rPr>
                <w:rFonts w:ascii="Calibri" w:hAnsi="Calibri"/>
                <w:sz w:val="21"/>
                <w:szCs w:val="21"/>
              </w:rPr>
            </w:pPr>
            <w:r w:rsidRPr="00D344DD">
              <w:rPr>
                <w:rFonts w:ascii="Calibri" w:hAnsi="Calibri"/>
                <w:sz w:val="21"/>
                <w:szCs w:val="21"/>
              </w:rPr>
              <w:t>15.30</w:t>
            </w:r>
          </w:p>
          <w:p w14:paraId="5A10402D" w14:textId="77777777" w:rsidR="00950DE5" w:rsidRPr="00D344DD" w:rsidRDefault="00950DE5" w:rsidP="0014162B">
            <w:pPr>
              <w:rPr>
                <w:rFonts w:ascii="Calibri" w:hAnsi="Calibri"/>
                <w:sz w:val="21"/>
                <w:szCs w:val="21"/>
              </w:rPr>
            </w:pPr>
            <w:r w:rsidRPr="00D344DD">
              <w:rPr>
                <w:rFonts w:ascii="Calibri" w:hAnsi="Calibri"/>
                <w:sz w:val="21"/>
                <w:szCs w:val="21"/>
              </w:rPr>
              <w:t>15.45</w:t>
            </w:r>
          </w:p>
        </w:tc>
        <w:tc>
          <w:tcPr>
            <w:tcW w:w="1491" w:type="dxa"/>
          </w:tcPr>
          <w:p w14:paraId="3C7AEC31" w14:textId="77777777" w:rsidR="00950DE5" w:rsidRPr="00D344DD" w:rsidRDefault="00950DE5" w:rsidP="0014162B">
            <w:pPr>
              <w:rPr>
                <w:rFonts w:ascii="Calibri" w:hAnsi="Calibri"/>
                <w:sz w:val="21"/>
                <w:szCs w:val="21"/>
              </w:rPr>
            </w:pPr>
            <w:r w:rsidRPr="00D344DD">
              <w:rPr>
                <w:rFonts w:ascii="Calibri" w:hAnsi="Calibri"/>
                <w:sz w:val="21"/>
                <w:szCs w:val="21"/>
              </w:rPr>
              <w:t>Coffee-break</w:t>
            </w:r>
          </w:p>
        </w:tc>
        <w:tc>
          <w:tcPr>
            <w:tcW w:w="7166" w:type="dxa"/>
          </w:tcPr>
          <w:p w14:paraId="52C3F894" w14:textId="77777777" w:rsidR="00950DE5" w:rsidRPr="00D344DD" w:rsidRDefault="00950DE5" w:rsidP="0014162B">
            <w:pPr>
              <w:rPr>
                <w:rFonts w:ascii="Calibri" w:hAnsi="Calibri"/>
                <w:sz w:val="21"/>
                <w:szCs w:val="21"/>
              </w:rPr>
            </w:pPr>
          </w:p>
        </w:tc>
      </w:tr>
      <w:tr w:rsidR="00950DE5" w:rsidRPr="00D344DD" w14:paraId="42A734A6" w14:textId="77777777" w:rsidTr="003B4BEE">
        <w:tc>
          <w:tcPr>
            <w:tcW w:w="722" w:type="dxa"/>
          </w:tcPr>
          <w:p w14:paraId="755ABD67" w14:textId="77777777" w:rsidR="00950DE5" w:rsidRPr="00D344DD" w:rsidRDefault="00950DE5" w:rsidP="0014162B">
            <w:pPr>
              <w:rPr>
                <w:rFonts w:ascii="Calibri" w:hAnsi="Calibri"/>
                <w:sz w:val="21"/>
                <w:szCs w:val="21"/>
              </w:rPr>
            </w:pPr>
            <w:r w:rsidRPr="00D344DD">
              <w:rPr>
                <w:rFonts w:ascii="Calibri" w:hAnsi="Calibri"/>
                <w:sz w:val="21"/>
                <w:szCs w:val="21"/>
              </w:rPr>
              <w:t>15.45</w:t>
            </w:r>
          </w:p>
          <w:p w14:paraId="35212176" w14:textId="77777777" w:rsidR="00950DE5" w:rsidRPr="00D344DD" w:rsidRDefault="00950DE5" w:rsidP="0014162B">
            <w:pPr>
              <w:rPr>
                <w:rFonts w:ascii="Calibri" w:hAnsi="Calibri"/>
                <w:sz w:val="21"/>
                <w:szCs w:val="21"/>
              </w:rPr>
            </w:pPr>
            <w:r w:rsidRPr="00D344DD">
              <w:rPr>
                <w:rFonts w:ascii="Calibri" w:hAnsi="Calibri"/>
                <w:sz w:val="21"/>
                <w:szCs w:val="21"/>
              </w:rPr>
              <w:t>16.15</w:t>
            </w:r>
          </w:p>
        </w:tc>
        <w:tc>
          <w:tcPr>
            <w:tcW w:w="1491" w:type="dxa"/>
          </w:tcPr>
          <w:p w14:paraId="530D8E3F" w14:textId="77777777" w:rsidR="00950DE5" w:rsidRPr="00D344DD" w:rsidRDefault="00950DE5" w:rsidP="0014162B">
            <w:pPr>
              <w:rPr>
                <w:rFonts w:ascii="Calibri" w:hAnsi="Calibri"/>
                <w:sz w:val="21"/>
                <w:szCs w:val="21"/>
              </w:rPr>
            </w:pPr>
          </w:p>
        </w:tc>
        <w:tc>
          <w:tcPr>
            <w:tcW w:w="7166" w:type="dxa"/>
          </w:tcPr>
          <w:p w14:paraId="346B046E" w14:textId="77777777"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M. Bustamante (Universidad Autónoma de Madrid) y D. Bernal  (Universidad de Cádiz)</w:t>
            </w:r>
          </w:p>
          <w:p w14:paraId="72A121EF" w14:textId="77777777" w:rsidR="00950DE5" w:rsidRPr="00D344DD" w:rsidRDefault="00950DE5" w:rsidP="00030FBF">
            <w:pPr>
              <w:widowControl w:val="0"/>
              <w:autoSpaceDE w:val="0"/>
              <w:autoSpaceDN w:val="0"/>
              <w:adjustRightInd w:val="0"/>
              <w:rPr>
                <w:rFonts w:ascii="Calibri" w:hAnsi="Calibri" w:cs="Times"/>
                <w:color w:val="191919"/>
                <w:sz w:val="21"/>
                <w:szCs w:val="21"/>
                <w:lang w:val="en-US"/>
              </w:rPr>
            </w:pPr>
          </w:p>
          <w:p w14:paraId="3D2B6EB5" w14:textId="744AB4F1" w:rsidR="00950DE5" w:rsidRPr="00D344DD" w:rsidRDefault="00950DE5" w:rsidP="00692BC0">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La terra sigillata gálica en el Círculo del Estrecho: el ejemplo de Baelo Claudia</w:t>
            </w:r>
          </w:p>
          <w:p w14:paraId="5BEA32AE" w14:textId="4642E5C7" w:rsidR="00950DE5" w:rsidRPr="00D344DD" w:rsidRDefault="00950DE5" w:rsidP="00030FBF">
            <w:pPr>
              <w:rPr>
                <w:rFonts w:ascii="Calibri" w:hAnsi="Calibri"/>
                <w:color w:val="0000FF"/>
                <w:sz w:val="21"/>
                <w:szCs w:val="21"/>
              </w:rPr>
            </w:pPr>
            <w:r w:rsidRPr="00D344DD">
              <w:rPr>
                <w:rFonts w:ascii="Calibri" w:hAnsi="Calibri"/>
                <w:color w:val="0000FF"/>
                <w:sz w:val="21"/>
                <w:szCs w:val="21"/>
              </w:rPr>
              <w:t>The Gaulish sigillata in the Circle of the Strait. The example of Baelo Claudia</w:t>
            </w:r>
          </w:p>
        </w:tc>
      </w:tr>
      <w:tr w:rsidR="00950DE5" w:rsidRPr="00D344DD" w14:paraId="6FD7CDCF" w14:textId="77777777" w:rsidTr="003B4BEE">
        <w:tc>
          <w:tcPr>
            <w:tcW w:w="722" w:type="dxa"/>
          </w:tcPr>
          <w:p w14:paraId="2162A1E5" w14:textId="77777777" w:rsidR="00950DE5" w:rsidRPr="00D344DD" w:rsidRDefault="00950DE5" w:rsidP="0014162B">
            <w:pPr>
              <w:rPr>
                <w:rFonts w:ascii="Calibri" w:hAnsi="Calibri"/>
                <w:sz w:val="21"/>
                <w:szCs w:val="21"/>
              </w:rPr>
            </w:pPr>
            <w:r w:rsidRPr="00D344DD">
              <w:rPr>
                <w:rFonts w:ascii="Calibri" w:hAnsi="Calibri"/>
                <w:sz w:val="21"/>
                <w:szCs w:val="21"/>
              </w:rPr>
              <w:t>16.15</w:t>
            </w:r>
          </w:p>
          <w:p w14:paraId="5FE996F2" w14:textId="77777777" w:rsidR="00950DE5" w:rsidRPr="00D344DD" w:rsidRDefault="00950DE5" w:rsidP="0014162B">
            <w:pPr>
              <w:rPr>
                <w:rFonts w:ascii="Calibri" w:hAnsi="Calibri"/>
                <w:sz w:val="21"/>
                <w:szCs w:val="21"/>
              </w:rPr>
            </w:pPr>
            <w:r w:rsidRPr="00D344DD">
              <w:rPr>
                <w:rFonts w:ascii="Calibri" w:hAnsi="Calibri"/>
                <w:sz w:val="21"/>
                <w:szCs w:val="21"/>
              </w:rPr>
              <w:t>16.45</w:t>
            </w:r>
          </w:p>
        </w:tc>
        <w:tc>
          <w:tcPr>
            <w:tcW w:w="1491" w:type="dxa"/>
          </w:tcPr>
          <w:p w14:paraId="1F50AA11" w14:textId="77777777" w:rsidR="00950DE5" w:rsidRPr="00D344DD" w:rsidRDefault="00950DE5" w:rsidP="0014162B">
            <w:pPr>
              <w:rPr>
                <w:rFonts w:ascii="Calibri" w:hAnsi="Calibri"/>
                <w:sz w:val="21"/>
                <w:szCs w:val="21"/>
              </w:rPr>
            </w:pPr>
          </w:p>
        </w:tc>
        <w:tc>
          <w:tcPr>
            <w:tcW w:w="7166" w:type="dxa"/>
          </w:tcPr>
          <w:p w14:paraId="5F822B59" w14:textId="29937B70"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M. Bustamante (Universidad Autónoma de Madrid) y I. Navarro (Museo Arqueológico de Estepona)</w:t>
            </w:r>
          </w:p>
          <w:p w14:paraId="1AD25B08" w14:textId="77777777" w:rsidR="00950DE5" w:rsidRPr="00D344DD" w:rsidRDefault="00950DE5" w:rsidP="00030FBF">
            <w:pPr>
              <w:widowControl w:val="0"/>
              <w:autoSpaceDE w:val="0"/>
              <w:autoSpaceDN w:val="0"/>
              <w:adjustRightInd w:val="0"/>
              <w:rPr>
                <w:rFonts w:ascii="Calibri" w:hAnsi="Calibri" w:cs="Times"/>
                <w:color w:val="191919"/>
                <w:sz w:val="21"/>
                <w:szCs w:val="21"/>
                <w:lang w:val="en-US"/>
              </w:rPr>
            </w:pPr>
          </w:p>
          <w:p w14:paraId="0058401A" w14:textId="05063B74"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El Pecio del Guadiaro y el comercio de la Terra Sigillata Gálica en el Sur de la P. Ibérica</w:t>
            </w:r>
          </w:p>
          <w:p w14:paraId="026ECDBF" w14:textId="13AAC367" w:rsidR="00950DE5" w:rsidRPr="00D344DD" w:rsidRDefault="00950DE5" w:rsidP="00030FBF">
            <w:pPr>
              <w:widowControl w:val="0"/>
              <w:autoSpaceDE w:val="0"/>
              <w:autoSpaceDN w:val="0"/>
              <w:adjustRightInd w:val="0"/>
              <w:rPr>
                <w:rFonts w:ascii="Calibri" w:hAnsi="Calibri" w:cs="Times"/>
                <w:color w:val="0000FF"/>
                <w:sz w:val="21"/>
                <w:szCs w:val="21"/>
                <w:lang w:val="en-US"/>
              </w:rPr>
            </w:pPr>
            <w:r w:rsidRPr="00D344DD">
              <w:rPr>
                <w:rFonts w:ascii="Calibri" w:hAnsi="Calibri" w:cs="Times"/>
                <w:color w:val="0000FF"/>
                <w:sz w:val="21"/>
                <w:szCs w:val="21"/>
                <w:lang w:val="en-US"/>
              </w:rPr>
              <w:t>The Guadiaro’s wreck and the Gaulish sigillata trade in the South of the Iberian Peninsula</w:t>
            </w:r>
          </w:p>
        </w:tc>
      </w:tr>
      <w:tr w:rsidR="00950DE5" w:rsidRPr="00D344DD" w14:paraId="3BFBA801" w14:textId="77777777" w:rsidTr="003B4BEE">
        <w:tc>
          <w:tcPr>
            <w:tcW w:w="722" w:type="dxa"/>
          </w:tcPr>
          <w:p w14:paraId="15CF9EA2" w14:textId="77777777" w:rsidR="00950DE5" w:rsidRPr="00D344DD" w:rsidRDefault="00950DE5" w:rsidP="0014162B">
            <w:pPr>
              <w:rPr>
                <w:rFonts w:ascii="Calibri" w:hAnsi="Calibri"/>
                <w:sz w:val="21"/>
                <w:szCs w:val="21"/>
              </w:rPr>
            </w:pPr>
            <w:r w:rsidRPr="00D344DD">
              <w:rPr>
                <w:rFonts w:ascii="Calibri" w:hAnsi="Calibri"/>
                <w:sz w:val="21"/>
                <w:szCs w:val="21"/>
              </w:rPr>
              <w:t>16.45</w:t>
            </w:r>
          </w:p>
          <w:p w14:paraId="59055C5B" w14:textId="77777777" w:rsidR="00950DE5" w:rsidRPr="00D344DD" w:rsidRDefault="00950DE5" w:rsidP="0014162B">
            <w:pPr>
              <w:rPr>
                <w:rFonts w:ascii="Calibri" w:hAnsi="Calibri"/>
                <w:sz w:val="21"/>
                <w:szCs w:val="21"/>
              </w:rPr>
            </w:pPr>
            <w:r w:rsidRPr="00D344DD">
              <w:rPr>
                <w:rFonts w:ascii="Calibri" w:hAnsi="Calibri"/>
                <w:sz w:val="21"/>
                <w:szCs w:val="21"/>
              </w:rPr>
              <w:t>17.15</w:t>
            </w:r>
          </w:p>
        </w:tc>
        <w:tc>
          <w:tcPr>
            <w:tcW w:w="1491" w:type="dxa"/>
          </w:tcPr>
          <w:p w14:paraId="3DB4EF0B" w14:textId="77777777" w:rsidR="00950DE5" w:rsidRPr="00D344DD" w:rsidRDefault="00950DE5" w:rsidP="0014162B">
            <w:pPr>
              <w:rPr>
                <w:rFonts w:ascii="Calibri" w:hAnsi="Calibri"/>
                <w:sz w:val="21"/>
                <w:szCs w:val="21"/>
              </w:rPr>
            </w:pPr>
          </w:p>
        </w:tc>
        <w:tc>
          <w:tcPr>
            <w:tcW w:w="7166" w:type="dxa"/>
          </w:tcPr>
          <w:p w14:paraId="3AE663A0" w14:textId="1916FB2C"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 xml:space="preserve">E. García Vargas, J. Vázquez Paz y E. Arnold (Universidad de Sevilla) </w:t>
            </w:r>
          </w:p>
          <w:p w14:paraId="21AE75AB" w14:textId="77777777" w:rsidR="00950DE5" w:rsidRPr="00D344DD" w:rsidRDefault="00950DE5" w:rsidP="00030FBF">
            <w:pPr>
              <w:widowControl w:val="0"/>
              <w:autoSpaceDE w:val="0"/>
              <w:autoSpaceDN w:val="0"/>
              <w:adjustRightInd w:val="0"/>
              <w:rPr>
                <w:rFonts w:ascii="Calibri" w:hAnsi="Calibri" w:cs="Times"/>
                <w:color w:val="191919"/>
                <w:sz w:val="21"/>
                <w:szCs w:val="21"/>
                <w:lang w:val="en-US"/>
              </w:rPr>
            </w:pPr>
          </w:p>
          <w:p w14:paraId="726FC2ED" w14:textId="710C6EDE"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s="Times"/>
                <w:color w:val="191919"/>
                <w:sz w:val="21"/>
                <w:szCs w:val="21"/>
                <w:lang w:val="en-US"/>
              </w:rPr>
              <w:t>Terra sigillata gálica de Sevilla y el Bajo Guadalquivir. Nuevos datos, nuevas perspectivas</w:t>
            </w:r>
          </w:p>
          <w:p w14:paraId="09FFF8E2" w14:textId="1B7DB3C2" w:rsidR="00950DE5" w:rsidRPr="00D344DD" w:rsidRDefault="00950DE5" w:rsidP="00030FBF">
            <w:pPr>
              <w:widowControl w:val="0"/>
              <w:autoSpaceDE w:val="0"/>
              <w:autoSpaceDN w:val="0"/>
              <w:adjustRightInd w:val="0"/>
              <w:rPr>
                <w:rFonts w:ascii="Calibri" w:hAnsi="Calibri" w:cs="Times"/>
                <w:color w:val="191919"/>
                <w:sz w:val="21"/>
                <w:szCs w:val="21"/>
                <w:lang w:val="en-US"/>
              </w:rPr>
            </w:pPr>
            <w:r w:rsidRPr="00D344DD">
              <w:rPr>
                <w:rFonts w:ascii="Calibri" w:hAnsi="Calibri"/>
                <w:color w:val="0000FF"/>
                <w:sz w:val="21"/>
                <w:szCs w:val="21"/>
              </w:rPr>
              <w:t>South Gaulish sigillata in Seville and the Guadalquivir Valley. New data, new perspectives</w:t>
            </w:r>
          </w:p>
        </w:tc>
      </w:tr>
      <w:tr w:rsidR="00950DE5" w:rsidRPr="00D344DD" w14:paraId="60071BD4" w14:textId="77777777" w:rsidTr="003B4BEE">
        <w:tc>
          <w:tcPr>
            <w:tcW w:w="722" w:type="dxa"/>
          </w:tcPr>
          <w:p w14:paraId="18444660" w14:textId="77777777" w:rsidR="00950DE5" w:rsidRPr="00D344DD" w:rsidRDefault="00950DE5" w:rsidP="0014162B">
            <w:pPr>
              <w:rPr>
                <w:rFonts w:ascii="Calibri" w:hAnsi="Calibri"/>
                <w:sz w:val="21"/>
                <w:szCs w:val="21"/>
              </w:rPr>
            </w:pPr>
            <w:r w:rsidRPr="00D344DD">
              <w:rPr>
                <w:rFonts w:ascii="Calibri" w:hAnsi="Calibri"/>
                <w:sz w:val="21"/>
                <w:szCs w:val="21"/>
              </w:rPr>
              <w:t>17.15</w:t>
            </w:r>
          </w:p>
          <w:p w14:paraId="0E4C973C" w14:textId="77777777" w:rsidR="00950DE5" w:rsidRPr="00D344DD" w:rsidRDefault="00950DE5" w:rsidP="0014162B">
            <w:pPr>
              <w:rPr>
                <w:rFonts w:ascii="Calibri" w:hAnsi="Calibri"/>
                <w:sz w:val="21"/>
                <w:szCs w:val="21"/>
              </w:rPr>
            </w:pPr>
            <w:r w:rsidRPr="00D344DD">
              <w:rPr>
                <w:rFonts w:ascii="Calibri" w:hAnsi="Calibri"/>
                <w:sz w:val="21"/>
                <w:szCs w:val="21"/>
              </w:rPr>
              <w:t>17.45</w:t>
            </w:r>
          </w:p>
        </w:tc>
        <w:tc>
          <w:tcPr>
            <w:tcW w:w="1491" w:type="dxa"/>
          </w:tcPr>
          <w:p w14:paraId="2B52A1C7" w14:textId="77777777" w:rsidR="00950DE5" w:rsidRPr="00D344DD" w:rsidRDefault="00950DE5" w:rsidP="0014162B">
            <w:pPr>
              <w:rPr>
                <w:rFonts w:ascii="Calibri" w:hAnsi="Calibri"/>
                <w:sz w:val="21"/>
                <w:szCs w:val="21"/>
              </w:rPr>
            </w:pPr>
          </w:p>
        </w:tc>
        <w:tc>
          <w:tcPr>
            <w:tcW w:w="7166" w:type="dxa"/>
          </w:tcPr>
          <w:p w14:paraId="00BDEE8C" w14:textId="451CD0BC" w:rsidR="00950DE5" w:rsidRPr="00D344DD" w:rsidRDefault="00950DE5" w:rsidP="00030FBF">
            <w:pPr>
              <w:rPr>
                <w:rFonts w:ascii="Calibri" w:hAnsi="Calibri"/>
                <w:sz w:val="21"/>
                <w:szCs w:val="21"/>
              </w:rPr>
            </w:pPr>
            <w:r w:rsidRPr="00D344DD">
              <w:rPr>
                <w:rFonts w:ascii="Calibri" w:hAnsi="Calibri"/>
                <w:sz w:val="21"/>
                <w:szCs w:val="21"/>
              </w:rPr>
              <w:t>Rui Roberto de Almeida (UNIARQ) e Vitor Filipe (UNIARQ/FCT)</w:t>
            </w:r>
          </w:p>
          <w:p w14:paraId="5AD64431" w14:textId="77777777" w:rsidR="00950DE5" w:rsidRPr="00D344DD" w:rsidRDefault="00950DE5" w:rsidP="00030FBF">
            <w:pPr>
              <w:rPr>
                <w:rFonts w:ascii="Calibri" w:hAnsi="Calibri" w:cs="Times"/>
                <w:color w:val="191919"/>
                <w:sz w:val="21"/>
                <w:szCs w:val="21"/>
                <w:lang w:val="en-US"/>
              </w:rPr>
            </w:pPr>
          </w:p>
          <w:p w14:paraId="11752A1C" w14:textId="77777777" w:rsidR="00950DE5" w:rsidRPr="00D344DD" w:rsidRDefault="00950DE5" w:rsidP="00030FBF">
            <w:pPr>
              <w:rPr>
                <w:rFonts w:ascii="Calibri" w:hAnsi="Calibri" w:cs="Times"/>
                <w:color w:val="191919"/>
                <w:sz w:val="21"/>
                <w:szCs w:val="21"/>
                <w:lang w:val="en-US"/>
              </w:rPr>
            </w:pPr>
            <w:r w:rsidRPr="00D344DD">
              <w:rPr>
                <w:rFonts w:ascii="Calibri" w:hAnsi="Calibri" w:cs="Times"/>
                <w:color w:val="191919"/>
                <w:sz w:val="21"/>
                <w:szCs w:val="21"/>
                <w:lang w:val="en-US"/>
              </w:rPr>
              <w:t>Uma primeira leitura da distribuição de ânforas da Gália na Lusitania</w:t>
            </w:r>
          </w:p>
          <w:p w14:paraId="5F3A70D2" w14:textId="7595F548" w:rsidR="00950DE5" w:rsidRPr="00D344DD" w:rsidRDefault="00950DE5" w:rsidP="00030FBF">
            <w:pPr>
              <w:rPr>
                <w:rFonts w:ascii="Calibri" w:hAnsi="Calibri" w:cs="Times"/>
                <w:color w:val="0000FF"/>
                <w:sz w:val="21"/>
                <w:szCs w:val="21"/>
                <w:lang w:val="en-US"/>
              </w:rPr>
            </w:pPr>
            <w:r w:rsidRPr="00D344DD">
              <w:rPr>
                <w:rFonts w:ascii="Calibri" w:hAnsi="Calibri" w:cs="Times"/>
                <w:iCs/>
                <w:color w:val="0000FF"/>
                <w:sz w:val="21"/>
                <w:szCs w:val="21"/>
                <w:lang w:val="en-US"/>
              </w:rPr>
              <w:t>First approach on the distribution of amphorae from Gaul in Lusitania.</w:t>
            </w:r>
          </w:p>
        </w:tc>
      </w:tr>
      <w:tr w:rsidR="00950DE5" w:rsidRPr="00D344DD" w14:paraId="314FD85F" w14:textId="77777777" w:rsidTr="003B4BEE">
        <w:tc>
          <w:tcPr>
            <w:tcW w:w="722" w:type="dxa"/>
          </w:tcPr>
          <w:p w14:paraId="654730D9" w14:textId="77777777" w:rsidR="00950DE5" w:rsidRPr="00D344DD" w:rsidRDefault="00950DE5" w:rsidP="0014162B">
            <w:pPr>
              <w:rPr>
                <w:rFonts w:ascii="Calibri" w:hAnsi="Calibri"/>
                <w:sz w:val="21"/>
                <w:szCs w:val="21"/>
              </w:rPr>
            </w:pPr>
          </w:p>
        </w:tc>
        <w:tc>
          <w:tcPr>
            <w:tcW w:w="1491" w:type="dxa"/>
          </w:tcPr>
          <w:p w14:paraId="7729EC90" w14:textId="5F2C85BB" w:rsidR="00950DE5" w:rsidRPr="00D344DD" w:rsidRDefault="00950DE5" w:rsidP="0014162B">
            <w:pPr>
              <w:rPr>
                <w:rFonts w:ascii="Calibri" w:hAnsi="Calibri"/>
                <w:b/>
                <w:sz w:val="21"/>
                <w:szCs w:val="21"/>
              </w:rPr>
            </w:pPr>
            <w:r w:rsidRPr="00D344DD">
              <w:rPr>
                <w:rFonts w:ascii="Calibri" w:hAnsi="Calibri"/>
                <w:b/>
                <w:sz w:val="21"/>
                <w:szCs w:val="21"/>
              </w:rPr>
              <w:t>Debate</w:t>
            </w:r>
          </w:p>
        </w:tc>
        <w:tc>
          <w:tcPr>
            <w:tcW w:w="7166" w:type="dxa"/>
          </w:tcPr>
          <w:p w14:paraId="1E655A8F" w14:textId="77777777" w:rsidR="00950DE5" w:rsidRPr="00D344DD" w:rsidRDefault="00950DE5" w:rsidP="00030FBF">
            <w:pPr>
              <w:widowControl w:val="0"/>
              <w:autoSpaceDE w:val="0"/>
              <w:autoSpaceDN w:val="0"/>
              <w:adjustRightInd w:val="0"/>
              <w:rPr>
                <w:rFonts w:ascii="Calibri" w:hAnsi="Calibri" w:cs="Times"/>
                <w:color w:val="191919"/>
                <w:sz w:val="21"/>
                <w:szCs w:val="21"/>
                <w:lang w:val="en-US"/>
              </w:rPr>
            </w:pPr>
          </w:p>
        </w:tc>
      </w:tr>
      <w:tr w:rsidR="00950DE5" w:rsidRPr="00D344DD" w14:paraId="4FAC39BD" w14:textId="77777777" w:rsidTr="003B4BEE">
        <w:tc>
          <w:tcPr>
            <w:tcW w:w="722" w:type="dxa"/>
          </w:tcPr>
          <w:p w14:paraId="63DE7648" w14:textId="77777777" w:rsidR="00950DE5" w:rsidRPr="00D344DD" w:rsidRDefault="00950DE5" w:rsidP="0014162B">
            <w:pPr>
              <w:rPr>
                <w:rFonts w:ascii="Calibri" w:hAnsi="Calibri"/>
                <w:b/>
                <w:sz w:val="21"/>
                <w:szCs w:val="21"/>
              </w:rPr>
            </w:pPr>
            <w:r w:rsidRPr="00D344DD">
              <w:rPr>
                <w:rFonts w:ascii="Calibri" w:hAnsi="Calibri"/>
                <w:b/>
                <w:sz w:val="21"/>
                <w:szCs w:val="21"/>
              </w:rPr>
              <w:t>17.45</w:t>
            </w:r>
          </w:p>
          <w:p w14:paraId="686C83CB" w14:textId="77777777" w:rsidR="00950DE5" w:rsidRPr="00D344DD" w:rsidRDefault="00950DE5" w:rsidP="0014162B">
            <w:pPr>
              <w:rPr>
                <w:rFonts w:ascii="Calibri" w:hAnsi="Calibri"/>
                <w:b/>
                <w:sz w:val="21"/>
                <w:szCs w:val="21"/>
              </w:rPr>
            </w:pPr>
            <w:r w:rsidRPr="00D344DD">
              <w:rPr>
                <w:rFonts w:ascii="Calibri" w:hAnsi="Calibri"/>
                <w:b/>
                <w:sz w:val="21"/>
                <w:szCs w:val="21"/>
              </w:rPr>
              <w:t>18.15</w:t>
            </w:r>
          </w:p>
        </w:tc>
        <w:tc>
          <w:tcPr>
            <w:tcW w:w="1491" w:type="dxa"/>
          </w:tcPr>
          <w:p w14:paraId="33BC6DFC" w14:textId="77777777" w:rsidR="00950DE5" w:rsidRPr="00D344DD" w:rsidRDefault="00950DE5" w:rsidP="00DB0172">
            <w:pPr>
              <w:rPr>
                <w:rFonts w:ascii="Calibri" w:hAnsi="Calibri"/>
                <w:b/>
                <w:sz w:val="21"/>
                <w:szCs w:val="21"/>
              </w:rPr>
            </w:pPr>
            <w:r w:rsidRPr="00D344DD">
              <w:rPr>
                <w:rFonts w:ascii="Calibri" w:hAnsi="Calibri"/>
                <w:b/>
                <w:sz w:val="21"/>
                <w:szCs w:val="21"/>
              </w:rPr>
              <w:t>Encerramento</w:t>
            </w:r>
          </w:p>
          <w:p w14:paraId="2608E235" w14:textId="5ED4314A" w:rsidR="00950DE5" w:rsidRPr="00D344DD" w:rsidRDefault="00950DE5" w:rsidP="00DB0172">
            <w:pPr>
              <w:rPr>
                <w:rFonts w:ascii="Calibri" w:hAnsi="Calibri"/>
                <w:b/>
                <w:sz w:val="21"/>
                <w:szCs w:val="21"/>
              </w:rPr>
            </w:pPr>
            <w:r w:rsidRPr="00D344DD">
              <w:rPr>
                <w:rFonts w:ascii="Calibri" w:hAnsi="Calibri"/>
                <w:b/>
                <w:color w:val="0000FF"/>
                <w:sz w:val="21"/>
                <w:szCs w:val="21"/>
              </w:rPr>
              <w:t>Closing session</w:t>
            </w:r>
          </w:p>
        </w:tc>
        <w:tc>
          <w:tcPr>
            <w:tcW w:w="7166" w:type="dxa"/>
          </w:tcPr>
          <w:p w14:paraId="0E2F8273" w14:textId="27BEFB18" w:rsidR="00950DE5" w:rsidRPr="00D344DD" w:rsidRDefault="00950DE5" w:rsidP="003F67BC">
            <w:pPr>
              <w:rPr>
                <w:rFonts w:ascii="Calibri" w:hAnsi="Calibri"/>
                <w:b/>
                <w:sz w:val="21"/>
                <w:szCs w:val="21"/>
              </w:rPr>
            </w:pPr>
            <w:r w:rsidRPr="00D344DD">
              <w:rPr>
                <w:rFonts w:ascii="Calibri" w:hAnsi="Calibri"/>
                <w:b/>
                <w:color w:val="0000FF"/>
                <w:sz w:val="21"/>
                <w:szCs w:val="21"/>
              </w:rPr>
              <w:t xml:space="preserve"> </w:t>
            </w:r>
            <w:r w:rsidRPr="00D344DD">
              <w:rPr>
                <w:rFonts w:ascii="Calibri" w:hAnsi="Calibri"/>
                <w:b/>
                <w:sz w:val="21"/>
                <w:szCs w:val="21"/>
              </w:rPr>
              <w:t>Ana Margarida Arruda (UNIARQ, FL-UL)</w:t>
            </w:r>
          </w:p>
        </w:tc>
      </w:tr>
    </w:tbl>
    <w:p w14:paraId="1D2FD7D6" w14:textId="4761C816" w:rsidR="007619F5" w:rsidRPr="00D344DD" w:rsidRDefault="007619F5" w:rsidP="007619F5">
      <w:pPr>
        <w:spacing w:after="0"/>
        <w:rPr>
          <w:rFonts w:ascii="Calibri" w:hAnsi="Calibri"/>
          <w:sz w:val="21"/>
          <w:szCs w:val="21"/>
        </w:rPr>
      </w:pPr>
    </w:p>
    <w:p w14:paraId="7B4C1A2E" w14:textId="77777777" w:rsidR="007619F5" w:rsidRPr="00D344DD" w:rsidRDefault="007619F5" w:rsidP="007619F5">
      <w:pPr>
        <w:spacing w:after="0"/>
        <w:rPr>
          <w:rFonts w:ascii="Calibri" w:hAnsi="Calibri"/>
          <w:b/>
          <w:sz w:val="21"/>
          <w:szCs w:val="21"/>
        </w:rPr>
      </w:pPr>
    </w:p>
    <w:p w14:paraId="2CAB1BE8" w14:textId="77777777" w:rsidR="00692BC0" w:rsidRPr="00D344DD" w:rsidRDefault="00692BC0" w:rsidP="007619F5">
      <w:pPr>
        <w:spacing w:after="0"/>
        <w:rPr>
          <w:rFonts w:ascii="Calibri" w:hAnsi="Calibri"/>
          <w:b/>
          <w:sz w:val="21"/>
          <w:szCs w:val="21"/>
        </w:rPr>
      </w:pPr>
    </w:p>
    <w:p w14:paraId="3B5A5751" w14:textId="77777777" w:rsidR="00692BC0" w:rsidRPr="00D344DD" w:rsidRDefault="00692BC0" w:rsidP="007619F5">
      <w:pPr>
        <w:spacing w:after="0"/>
        <w:rPr>
          <w:rFonts w:ascii="Calibri" w:hAnsi="Calibri"/>
          <w:b/>
          <w:sz w:val="21"/>
          <w:szCs w:val="21"/>
        </w:rPr>
      </w:pPr>
    </w:p>
    <w:p w14:paraId="31955F02" w14:textId="11B6647A" w:rsidR="007619F5" w:rsidRPr="00D344DD" w:rsidRDefault="00BB0EB3" w:rsidP="007619F5">
      <w:pPr>
        <w:spacing w:after="0"/>
        <w:rPr>
          <w:rFonts w:ascii="Calibri" w:hAnsi="Calibri"/>
          <w:b/>
          <w:sz w:val="21"/>
          <w:szCs w:val="21"/>
        </w:rPr>
      </w:pPr>
      <w:r w:rsidRPr="00D344DD">
        <w:rPr>
          <w:rFonts w:ascii="Calibri" w:hAnsi="Calibri"/>
          <w:b/>
          <w:sz w:val="21"/>
          <w:szCs w:val="21"/>
        </w:rPr>
        <w:t>29</w:t>
      </w:r>
      <w:r w:rsidR="007F5EDB" w:rsidRPr="00D344DD">
        <w:rPr>
          <w:rFonts w:ascii="Calibri" w:hAnsi="Calibri"/>
          <w:b/>
          <w:sz w:val="21"/>
          <w:szCs w:val="21"/>
        </w:rPr>
        <w:t>.9. 2015 – Sala 2.13</w:t>
      </w:r>
    </w:p>
    <w:p w14:paraId="1552B135" w14:textId="1358BC94" w:rsidR="007F5EDB" w:rsidRPr="00D344DD" w:rsidRDefault="007F5EDB" w:rsidP="007F5EDB">
      <w:pPr>
        <w:spacing w:after="0"/>
        <w:rPr>
          <w:rFonts w:ascii="Calibri" w:hAnsi="Calibri" w:cs="Times"/>
          <w:color w:val="1E1E1E"/>
          <w:sz w:val="21"/>
          <w:szCs w:val="21"/>
          <w:lang w:val="en-US"/>
        </w:rPr>
      </w:pPr>
      <w:r w:rsidRPr="00D344DD">
        <w:rPr>
          <w:rFonts w:ascii="Calibri" w:hAnsi="Calibri"/>
          <w:sz w:val="21"/>
          <w:szCs w:val="21"/>
        </w:rPr>
        <w:t xml:space="preserve">Workshop com A. Mees acerca da edição da base de dados de Mainz, com </w:t>
      </w:r>
      <w:r w:rsidRPr="00D344DD">
        <w:rPr>
          <w:rFonts w:ascii="Calibri" w:hAnsi="Calibri" w:cs="Times"/>
          <w:color w:val="1E1E1E"/>
          <w:sz w:val="21"/>
          <w:szCs w:val="21"/>
          <w:lang w:val="en-US"/>
        </w:rPr>
        <w:t>Geoffrey Dannell, Brenda Dickinson e Vivien Jones</w:t>
      </w:r>
      <w:r w:rsidR="009915F5" w:rsidRPr="00D344DD">
        <w:rPr>
          <w:rFonts w:ascii="Calibri" w:hAnsi="Calibri" w:cs="Times"/>
          <w:color w:val="1E1E1E"/>
          <w:sz w:val="21"/>
          <w:szCs w:val="21"/>
          <w:lang w:val="en-US"/>
        </w:rPr>
        <w:t>.</w:t>
      </w:r>
    </w:p>
    <w:p w14:paraId="260D58FD" w14:textId="77777777" w:rsidR="007F5EDB" w:rsidRPr="00D344DD" w:rsidRDefault="007F5EDB" w:rsidP="007619F5">
      <w:pPr>
        <w:spacing w:after="0"/>
        <w:rPr>
          <w:rFonts w:ascii="Calibri" w:hAnsi="Calibri"/>
          <w:b/>
          <w:sz w:val="21"/>
          <w:szCs w:val="21"/>
        </w:rPr>
      </w:pPr>
    </w:p>
    <w:p w14:paraId="4A6A92C9" w14:textId="5C31982B" w:rsidR="007619F5" w:rsidRPr="00D344DD" w:rsidRDefault="007F5EDB" w:rsidP="007619F5">
      <w:pPr>
        <w:spacing w:after="0"/>
        <w:rPr>
          <w:rFonts w:ascii="Calibri" w:hAnsi="Calibri" w:cs="Times"/>
          <w:color w:val="1E1E1E"/>
          <w:sz w:val="21"/>
          <w:szCs w:val="21"/>
          <w:lang w:val="en-US"/>
        </w:rPr>
      </w:pPr>
      <w:r w:rsidRPr="00D344DD">
        <w:rPr>
          <w:rFonts w:ascii="Calibri" w:hAnsi="Calibri"/>
          <w:sz w:val="21"/>
          <w:szCs w:val="21"/>
        </w:rPr>
        <w:t>W</w:t>
      </w:r>
      <w:r w:rsidR="007619F5" w:rsidRPr="00D344DD">
        <w:rPr>
          <w:rFonts w:ascii="Calibri" w:hAnsi="Calibri"/>
          <w:sz w:val="21"/>
          <w:szCs w:val="21"/>
        </w:rPr>
        <w:t xml:space="preserve">orkshop </w:t>
      </w:r>
      <w:r w:rsidR="00B46D25" w:rsidRPr="00D344DD">
        <w:rPr>
          <w:rFonts w:ascii="Calibri" w:hAnsi="Calibri"/>
          <w:sz w:val="21"/>
          <w:szCs w:val="21"/>
        </w:rPr>
        <w:t>with</w:t>
      </w:r>
      <w:r w:rsidR="007619F5" w:rsidRPr="00D344DD">
        <w:rPr>
          <w:rFonts w:ascii="Calibri" w:hAnsi="Calibri"/>
          <w:sz w:val="21"/>
          <w:szCs w:val="21"/>
        </w:rPr>
        <w:t xml:space="preserve"> A. Mees </w:t>
      </w:r>
      <w:r w:rsidR="00B46D25" w:rsidRPr="00D344DD">
        <w:rPr>
          <w:rFonts w:ascii="Calibri" w:hAnsi="Calibri"/>
          <w:sz w:val="21"/>
          <w:szCs w:val="21"/>
        </w:rPr>
        <w:t>about editing aspects of the Mainz database</w:t>
      </w:r>
      <w:r w:rsidR="007619F5" w:rsidRPr="00D344DD">
        <w:rPr>
          <w:rFonts w:ascii="Calibri" w:hAnsi="Calibri"/>
          <w:sz w:val="21"/>
          <w:szCs w:val="21"/>
        </w:rPr>
        <w:t xml:space="preserve">, </w:t>
      </w:r>
      <w:r w:rsidR="00B46D25" w:rsidRPr="00D344DD">
        <w:rPr>
          <w:rFonts w:ascii="Calibri" w:hAnsi="Calibri"/>
          <w:sz w:val="21"/>
          <w:szCs w:val="21"/>
        </w:rPr>
        <w:t>with</w:t>
      </w:r>
      <w:r w:rsidR="007619F5" w:rsidRPr="00D344DD">
        <w:rPr>
          <w:rFonts w:ascii="Calibri" w:hAnsi="Calibri"/>
          <w:sz w:val="21"/>
          <w:szCs w:val="21"/>
        </w:rPr>
        <w:t xml:space="preserve"> </w:t>
      </w:r>
      <w:r w:rsidR="007619F5" w:rsidRPr="00D344DD">
        <w:rPr>
          <w:rFonts w:ascii="Calibri" w:hAnsi="Calibri" w:cs="Times"/>
          <w:color w:val="1E1E1E"/>
          <w:sz w:val="21"/>
          <w:szCs w:val="21"/>
          <w:lang w:val="en-US"/>
        </w:rPr>
        <w:t>Geoff</w:t>
      </w:r>
      <w:r w:rsidR="001F015A" w:rsidRPr="00D344DD">
        <w:rPr>
          <w:rFonts w:ascii="Calibri" w:hAnsi="Calibri" w:cs="Times"/>
          <w:color w:val="1E1E1E"/>
          <w:sz w:val="21"/>
          <w:szCs w:val="21"/>
          <w:lang w:val="en-US"/>
        </w:rPr>
        <w:t>rey</w:t>
      </w:r>
      <w:r w:rsidR="007619F5" w:rsidRPr="00D344DD">
        <w:rPr>
          <w:rFonts w:ascii="Calibri" w:hAnsi="Calibri" w:cs="Times"/>
          <w:color w:val="1E1E1E"/>
          <w:sz w:val="21"/>
          <w:szCs w:val="21"/>
          <w:lang w:val="en-US"/>
        </w:rPr>
        <w:t xml:space="preserve"> Dannel</w:t>
      </w:r>
      <w:r w:rsidR="00BA4D48" w:rsidRPr="00D344DD">
        <w:rPr>
          <w:rFonts w:ascii="Calibri" w:hAnsi="Calibri" w:cs="Times"/>
          <w:color w:val="1E1E1E"/>
          <w:sz w:val="21"/>
          <w:szCs w:val="21"/>
          <w:lang w:val="en-US"/>
        </w:rPr>
        <w:t>l</w:t>
      </w:r>
      <w:r w:rsidRPr="00D344DD">
        <w:rPr>
          <w:rFonts w:ascii="Calibri" w:hAnsi="Calibri" w:cs="Times"/>
          <w:color w:val="1E1E1E"/>
          <w:sz w:val="21"/>
          <w:szCs w:val="21"/>
          <w:lang w:val="en-US"/>
        </w:rPr>
        <w:t>, Brenda Dickinson and</w:t>
      </w:r>
      <w:r w:rsidR="007619F5" w:rsidRPr="00D344DD">
        <w:rPr>
          <w:rFonts w:ascii="Calibri" w:hAnsi="Calibri" w:cs="Times"/>
          <w:color w:val="1E1E1E"/>
          <w:sz w:val="21"/>
          <w:szCs w:val="21"/>
          <w:lang w:val="en-US"/>
        </w:rPr>
        <w:t xml:space="preserve"> Vivien Jones.</w:t>
      </w:r>
    </w:p>
    <w:p w14:paraId="758E18A9" w14:textId="77777777" w:rsidR="007619F5" w:rsidRPr="00D344DD" w:rsidRDefault="007619F5" w:rsidP="007619F5">
      <w:pPr>
        <w:spacing w:after="0"/>
        <w:rPr>
          <w:rFonts w:ascii="Calibri" w:hAnsi="Calibri"/>
          <w:sz w:val="21"/>
          <w:szCs w:val="21"/>
        </w:rPr>
      </w:pPr>
    </w:p>
    <w:tbl>
      <w:tblPr>
        <w:tblStyle w:val="TableGrid"/>
        <w:tblW w:w="9355" w:type="dxa"/>
        <w:tblBorders>
          <w:left w:val="none" w:sz="0" w:space="0" w:color="auto"/>
          <w:right w:val="none" w:sz="0" w:space="0" w:color="auto"/>
          <w:insideV w:val="none" w:sz="0" w:space="0" w:color="auto"/>
        </w:tblBorders>
        <w:tblLook w:val="04A0" w:firstRow="1" w:lastRow="0" w:firstColumn="1" w:lastColumn="0" w:noHBand="0" w:noVBand="1"/>
      </w:tblPr>
      <w:tblGrid>
        <w:gridCol w:w="850"/>
        <w:gridCol w:w="1134"/>
        <w:gridCol w:w="7371"/>
      </w:tblGrid>
      <w:tr w:rsidR="00774392" w:rsidRPr="00D344DD" w14:paraId="190088BB" w14:textId="77777777" w:rsidTr="00774392">
        <w:tc>
          <w:tcPr>
            <w:tcW w:w="850" w:type="dxa"/>
          </w:tcPr>
          <w:p w14:paraId="429F95DE" w14:textId="77777777" w:rsidR="00774392" w:rsidRPr="00D344DD" w:rsidRDefault="00774392" w:rsidP="0014162B">
            <w:pPr>
              <w:rPr>
                <w:rFonts w:ascii="Calibri" w:hAnsi="Calibri"/>
                <w:sz w:val="21"/>
                <w:szCs w:val="21"/>
              </w:rPr>
            </w:pPr>
            <w:r w:rsidRPr="00D344DD">
              <w:rPr>
                <w:rFonts w:ascii="Calibri" w:hAnsi="Calibri"/>
                <w:sz w:val="21"/>
                <w:szCs w:val="21"/>
              </w:rPr>
              <w:t>9.00</w:t>
            </w:r>
          </w:p>
        </w:tc>
        <w:tc>
          <w:tcPr>
            <w:tcW w:w="1134" w:type="dxa"/>
          </w:tcPr>
          <w:p w14:paraId="7F4534C5" w14:textId="34769E0A" w:rsidR="00774392" w:rsidRPr="00D344DD" w:rsidRDefault="00774392" w:rsidP="0014162B">
            <w:pPr>
              <w:rPr>
                <w:rFonts w:ascii="Calibri" w:hAnsi="Calibri"/>
                <w:sz w:val="21"/>
                <w:szCs w:val="21"/>
              </w:rPr>
            </w:pPr>
            <w:r w:rsidRPr="00D344DD">
              <w:rPr>
                <w:rFonts w:ascii="Calibri" w:hAnsi="Calibri"/>
                <w:sz w:val="21"/>
                <w:szCs w:val="21"/>
              </w:rPr>
              <w:t>Opening</w:t>
            </w:r>
          </w:p>
        </w:tc>
        <w:tc>
          <w:tcPr>
            <w:tcW w:w="7371" w:type="dxa"/>
          </w:tcPr>
          <w:p w14:paraId="71C0DC9E" w14:textId="77777777"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 xml:space="preserve">Geoffrey Dannell and Allard </w:t>
            </w:r>
            <w:proofErr w:type="gramStart"/>
            <w:r w:rsidRPr="00D344DD">
              <w:rPr>
                <w:rFonts w:ascii="Calibri" w:hAnsi="Calibri" w:cs="Calibri"/>
                <w:sz w:val="21"/>
                <w:szCs w:val="21"/>
                <w:lang w:val="en-US"/>
              </w:rPr>
              <w:t>Mees :</w:t>
            </w:r>
            <w:proofErr w:type="gramEnd"/>
            <w:r w:rsidRPr="00D344DD">
              <w:rPr>
                <w:rFonts w:ascii="Calibri" w:hAnsi="Calibri" w:cs="Calibri"/>
                <w:sz w:val="21"/>
                <w:szCs w:val="21"/>
                <w:lang w:val="en-US"/>
              </w:rPr>
              <w:t xml:space="preserve"> Managing and editing the database.</w:t>
            </w:r>
          </w:p>
          <w:p w14:paraId="1D066294" w14:textId="3E68CB70" w:rsidR="00774392" w:rsidRPr="00D344DD" w:rsidRDefault="00774392" w:rsidP="0014162B">
            <w:pPr>
              <w:widowControl w:val="0"/>
              <w:autoSpaceDE w:val="0"/>
              <w:autoSpaceDN w:val="0"/>
              <w:adjustRightInd w:val="0"/>
              <w:rPr>
                <w:rFonts w:ascii="Calibri" w:hAnsi="Calibri"/>
                <w:sz w:val="21"/>
                <w:szCs w:val="21"/>
              </w:rPr>
            </w:pPr>
          </w:p>
        </w:tc>
      </w:tr>
      <w:tr w:rsidR="00774392" w:rsidRPr="00D344DD" w14:paraId="7ACE9890" w14:textId="77777777" w:rsidTr="00774392">
        <w:tc>
          <w:tcPr>
            <w:tcW w:w="850" w:type="dxa"/>
          </w:tcPr>
          <w:p w14:paraId="04F68AE0" w14:textId="77777777"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 xml:space="preserve">9.20 </w:t>
            </w:r>
          </w:p>
          <w:p w14:paraId="013A7850" w14:textId="77777777" w:rsidR="00774392" w:rsidRPr="00D344DD" w:rsidRDefault="00774392" w:rsidP="0014162B">
            <w:pPr>
              <w:widowControl w:val="0"/>
              <w:autoSpaceDE w:val="0"/>
              <w:autoSpaceDN w:val="0"/>
              <w:adjustRightInd w:val="0"/>
              <w:rPr>
                <w:rFonts w:ascii="Calibri" w:hAnsi="Calibri"/>
                <w:sz w:val="21"/>
                <w:szCs w:val="21"/>
              </w:rPr>
            </w:pPr>
          </w:p>
        </w:tc>
        <w:tc>
          <w:tcPr>
            <w:tcW w:w="1134" w:type="dxa"/>
          </w:tcPr>
          <w:p w14:paraId="3B264CBC" w14:textId="77777777" w:rsidR="00774392" w:rsidRPr="00D344DD" w:rsidRDefault="00774392" w:rsidP="0014162B">
            <w:pPr>
              <w:rPr>
                <w:rFonts w:ascii="Calibri" w:hAnsi="Calibri"/>
                <w:sz w:val="21"/>
                <w:szCs w:val="21"/>
              </w:rPr>
            </w:pPr>
          </w:p>
        </w:tc>
        <w:tc>
          <w:tcPr>
            <w:tcW w:w="7371" w:type="dxa"/>
          </w:tcPr>
          <w:p w14:paraId="475AA090" w14:textId="77777777" w:rsidR="00774392" w:rsidRPr="00D344DD" w:rsidRDefault="00774392" w:rsidP="0014162B">
            <w:pPr>
              <w:rPr>
                <w:rFonts w:ascii="Calibri" w:hAnsi="Calibri"/>
                <w:sz w:val="21"/>
                <w:szCs w:val="21"/>
              </w:rPr>
            </w:pPr>
            <w:r w:rsidRPr="00D344DD">
              <w:rPr>
                <w:rFonts w:ascii="Calibri" w:hAnsi="Calibri" w:cs="Calibri"/>
                <w:sz w:val="21"/>
                <w:szCs w:val="21"/>
                <w:lang w:val="en-US"/>
              </w:rPr>
              <w:t xml:space="preserve">Brenda </w:t>
            </w:r>
            <w:proofErr w:type="gramStart"/>
            <w:r w:rsidRPr="00D344DD">
              <w:rPr>
                <w:rFonts w:ascii="Calibri" w:hAnsi="Calibri" w:cs="Calibri"/>
                <w:sz w:val="21"/>
                <w:szCs w:val="21"/>
                <w:lang w:val="en-US"/>
              </w:rPr>
              <w:t>Dickinson :</w:t>
            </w:r>
            <w:proofErr w:type="gramEnd"/>
            <w:r w:rsidRPr="00D344DD">
              <w:rPr>
                <w:rFonts w:ascii="Calibri" w:hAnsi="Calibri" w:cs="Calibri"/>
                <w:sz w:val="21"/>
                <w:szCs w:val="21"/>
                <w:lang w:val="en-US"/>
              </w:rPr>
              <w:t xml:space="preserve"> The problems  of identifying South Gaulish stamps correctly.</w:t>
            </w:r>
          </w:p>
        </w:tc>
      </w:tr>
      <w:tr w:rsidR="00774392" w:rsidRPr="00D344DD" w14:paraId="46A6C6E5" w14:textId="77777777" w:rsidTr="00774392">
        <w:tc>
          <w:tcPr>
            <w:tcW w:w="850" w:type="dxa"/>
          </w:tcPr>
          <w:p w14:paraId="7349735F" w14:textId="77777777"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9.40</w:t>
            </w:r>
          </w:p>
          <w:p w14:paraId="63DBE66A" w14:textId="77777777" w:rsidR="00774392" w:rsidRPr="00D344DD" w:rsidRDefault="00774392" w:rsidP="0014162B">
            <w:pPr>
              <w:rPr>
                <w:rFonts w:ascii="Calibri" w:hAnsi="Calibri"/>
                <w:sz w:val="21"/>
                <w:szCs w:val="21"/>
              </w:rPr>
            </w:pPr>
          </w:p>
        </w:tc>
        <w:tc>
          <w:tcPr>
            <w:tcW w:w="1134" w:type="dxa"/>
          </w:tcPr>
          <w:p w14:paraId="062367B9" w14:textId="77777777" w:rsidR="00774392" w:rsidRPr="00D344DD" w:rsidRDefault="00774392" w:rsidP="0014162B">
            <w:pPr>
              <w:rPr>
                <w:rFonts w:ascii="Calibri" w:hAnsi="Calibri"/>
                <w:sz w:val="21"/>
                <w:szCs w:val="21"/>
              </w:rPr>
            </w:pPr>
          </w:p>
        </w:tc>
        <w:tc>
          <w:tcPr>
            <w:tcW w:w="7371" w:type="dxa"/>
          </w:tcPr>
          <w:p w14:paraId="174ED750" w14:textId="77777777" w:rsidR="00774392" w:rsidRPr="00D344DD" w:rsidRDefault="00774392" w:rsidP="0014162B">
            <w:pPr>
              <w:rPr>
                <w:rFonts w:ascii="Calibri" w:hAnsi="Calibri"/>
                <w:sz w:val="21"/>
                <w:szCs w:val="21"/>
              </w:rPr>
            </w:pPr>
            <w:r w:rsidRPr="00D344DD">
              <w:rPr>
                <w:rFonts w:ascii="Calibri" w:hAnsi="Calibri" w:cs="Calibri"/>
                <w:sz w:val="21"/>
                <w:szCs w:val="21"/>
                <w:lang w:val="en-US"/>
              </w:rPr>
              <w:t xml:space="preserve">Vivien </w:t>
            </w:r>
            <w:proofErr w:type="gramStart"/>
            <w:r w:rsidRPr="00D344DD">
              <w:rPr>
                <w:rFonts w:ascii="Calibri" w:hAnsi="Calibri" w:cs="Calibri"/>
                <w:sz w:val="21"/>
                <w:szCs w:val="21"/>
                <w:lang w:val="en-US"/>
              </w:rPr>
              <w:t>Jones :</w:t>
            </w:r>
            <w:proofErr w:type="gramEnd"/>
            <w:r w:rsidRPr="00D344DD">
              <w:rPr>
                <w:rFonts w:ascii="Calibri" w:hAnsi="Calibri" w:cs="Calibri"/>
                <w:sz w:val="21"/>
                <w:szCs w:val="21"/>
                <w:lang w:val="en-US"/>
              </w:rPr>
              <w:t>  How to make good rubbings of stamps and decorated vessels.</w:t>
            </w:r>
          </w:p>
        </w:tc>
      </w:tr>
      <w:tr w:rsidR="00774392" w:rsidRPr="00D344DD" w14:paraId="7F2B5F16" w14:textId="77777777" w:rsidTr="00774392">
        <w:tc>
          <w:tcPr>
            <w:tcW w:w="850" w:type="dxa"/>
          </w:tcPr>
          <w:p w14:paraId="4BF79901"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10.00</w:t>
            </w:r>
          </w:p>
          <w:p w14:paraId="74B598B9" w14:textId="77777777" w:rsidR="00774392" w:rsidRPr="00D344DD" w:rsidRDefault="00774392" w:rsidP="0014162B">
            <w:pPr>
              <w:rPr>
                <w:rFonts w:ascii="Calibri" w:hAnsi="Calibri"/>
                <w:sz w:val="21"/>
                <w:szCs w:val="21"/>
              </w:rPr>
            </w:pPr>
            <w:r w:rsidRPr="00D344DD">
              <w:rPr>
                <w:rFonts w:ascii="Calibri" w:hAnsi="Calibri" w:cs="Calibri"/>
                <w:sz w:val="21"/>
                <w:szCs w:val="21"/>
                <w:lang w:val="en-US"/>
              </w:rPr>
              <w:t>17.00</w:t>
            </w:r>
          </w:p>
        </w:tc>
        <w:tc>
          <w:tcPr>
            <w:tcW w:w="1134" w:type="dxa"/>
          </w:tcPr>
          <w:p w14:paraId="75B0D77B" w14:textId="77777777" w:rsidR="00774392" w:rsidRPr="00D344DD" w:rsidRDefault="00774392" w:rsidP="0014162B">
            <w:pPr>
              <w:rPr>
                <w:rFonts w:ascii="Calibri" w:hAnsi="Calibri"/>
                <w:sz w:val="21"/>
                <w:szCs w:val="21"/>
              </w:rPr>
            </w:pPr>
          </w:p>
        </w:tc>
        <w:tc>
          <w:tcPr>
            <w:tcW w:w="7371" w:type="dxa"/>
          </w:tcPr>
          <w:p w14:paraId="1C4787A4" w14:textId="2CC7F602"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Practical aspects of the database editing</w:t>
            </w:r>
          </w:p>
        </w:tc>
      </w:tr>
      <w:tr w:rsidR="00774392" w:rsidRPr="00D344DD" w14:paraId="3B1A067D" w14:textId="77777777" w:rsidTr="00774392">
        <w:tc>
          <w:tcPr>
            <w:tcW w:w="850" w:type="dxa"/>
          </w:tcPr>
          <w:p w14:paraId="1CBA48D8"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10.30</w:t>
            </w:r>
          </w:p>
          <w:p w14:paraId="31894928"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10.45</w:t>
            </w:r>
          </w:p>
        </w:tc>
        <w:tc>
          <w:tcPr>
            <w:tcW w:w="1134" w:type="dxa"/>
          </w:tcPr>
          <w:p w14:paraId="7AC85054" w14:textId="77777777" w:rsidR="00774392" w:rsidRPr="00D344DD" w:rsidRDefault="00774392" w:rsidP="0014162B">
            <w:pPr>
              <w:rPr>
                <w:rFonts w:ascii="Calibri" w:hAnsi="Calibri"/>
                <w:sz w:val="21"/>
                <w:szCs w:val="21"/>
              </w:rPr>
            </w:pPr>
            <w:r w:rsidRPr="00D344DD">
              <w:rPr>
                <w:rFonts w:ascii="Calibri" w:hAnsi="Calibri" w:cs="Calibri"/>
                <w:sz w:val="21"/>
                <w:szCs w:val="21"/>
                <w:lang w:val="en-US"/>
              </w:rPr>
              <w:t>Coffee break</w:t>
            </w:r>
          </w:p>
        </w:tc>
        <w:tc>
          <w:tcPr>
            <w:tcW w:w="7371" w:type="dxa"/>
          </w:tcPr>
          <w:p w14:paraId="71BEADAF" w14:textId="77777777" w:rsidR="00774392" w:rsidRPr="00D344DD" w:rsidRDefault="00774392" w:rsidP="0014162B">
            <w:pPr>
              <w:widowControl w:val="0"/>
              <w:autoSpaceDE w:val="0"/>
              <w:autoSpaceDN w:val="0"/>
              <w:adjustRightInd w:val="0"/>
              <w:rPr>
                <w:rFonts w:ascii="Calibri" w:hAnsi="Calibri" w:cs="Calibri"/>
                <w:sz w:val="21"/>
                <w:szCs w:val="21"/>
                <w:lang w:val="en-US"/>
              </w:rPr>
            </w:pPr>
          </w:p>
        </w:tc>
      </w:tr>
      <w:tr w:rsidR="00774392" w:rsidRPr="00D344DD" w14:paraId="6BBD1766" w14:textId="77777777" w:rsidTr="00774392">
        <w:tc>
          <w:tcPr>
            <w:tcW w:w="850" w:type="dxa"/>
          </w:tcPr>
          <w:p w14:paraId="3D8A3FEC"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12.30</w:t>
            </w:r>
          </w:p>
          <w:p w14:paraId="7BC31A45"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13.30</w:t>
            </w:r>
          </w:p>
        </w:tc>
        <w:tc>
          <w:tcPr>
            <w:tcW w:w="1134" w:type="dxa"/>
          </w:tcPr>
          <w:p w14:paraId="06D3CB98" w14:textId="77777777" w:rsidR="00774392" w:rsidRPr="00D344DD" w:rsidRDefault="00774392" w:rsidP="0014162B">
            <w:pPr>
              <w:rPr>
                <w:rFonts w:ascii="Calibri" w:hAnsi="Calibri"/>
                <w:sz w:val="21"/>
                <w:szCs w:val="21"/>
              </w:rPr>
            </w:pPr>
            <w:r w:rsidRPr="00D344DD">
              <w:rPr>
                <w:rFonts w:ascii="Calibri" w:hAnsi="Calibri" w:cs="Calibri"/>
                <w:sz w:val="21"/>
                <w:szCs w:val="21"/>
                <w:lang w:val="en-US"/>
              </w:rPr>
              <w:t>Lunch break</w:t>
            </w:r>
          </w:p>
        </w:tc>
        <w:tc>
          <w:tcPr>
            <w:tcW w:w="7371" w:type="dxa"/>
          </w:tcPr>
          <w:p w14:paraId="063649E2" w14:textId="77777777" w:rsidR="00774392" w:rsidRPr="00D344DD" w:rsidRDefault="00774392" w:rsidP="0014162B">
            <w:pPr>
              <w:widowControl w:val="0"/>
              <w:autoSpaceDE w:val="0"/>
              <w:autoSpaceDN w:val="0"/>
              <w:adjustRightInd w:val="0"/>
              <w:rPr>
                <w:rFonts w:ascii="Calibri" w:hAnsi="Calibri" w:cs="Calibri"/>
                <w:sz w:val="21"/>
                <w:szCs w:val="21"/>
                <w:lang w:val="en-US"/>
              </w:rPr>
            </w:pPr>
          </w:p>
        </w:tc>
      </w:tr>
      <w:tr w:rsidR="00774392" w:rsidRPr="00D344DD" w14:paraId="1FF77E3F" w14:textId="77777777" w:rsidTr="00774392">
        <w:tc>
          <w:tcPr>
            <w:tcW w:w="850" w:type="dxa"/>
          </w:tcPr>
          <w:p w14:paraId="2B75C11D"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13.30</w:t>
            </w:r>
          </w:p>
          <w:p w14:paraId="1487E8A3" w14:textId="5F7E4FF9"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15.30</w:t>
            </w:r>
          </w:p>
        </w:tc>
        <w:tc>
          <w:tcPr>
            <w:tcW w:w="1134" w:type="dxa"/>
          </w:tcPr>
          <w:p w14:paraId="3CF4798D" w14:textId="77777777" w:rsidR="00774392" w:rsidRPr="00D344DD" w:rsidRDefault="00774392" w:rsidP="0014162B">
            <w:pPr>
              <w:rPr>
                <w:rFonts w:ascii="Calibri" w:hAnsi="Calibri" w:cs="Calibri"/>
                <w:sz w:val="21"/>
                <w:szCs w:val="21"/>
                <w:lang w:val="en-US"/>
              </w:rPr>
            </w:pPr>
          </w:p>
        </w:tc>
        <w:tc>
          <w:tcPr>
            <w:tcW w:w="7371" w:type="dxa"/>
          </w:tcPr>
          <w:p w14:paraId="09E7E2E1" w14:textId="1B6E0E60"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Practical aspects of the database editing</w:t>
            </w:r>
          </w:p>
        </w:tc>
      </w:tr>
      <w:tr w:rsidR="00774392" w:rsidRPr="00D344DD" w14:paraId="4CBDE136" w14:textId="77777777" w:rsidTr="00774392">
        <w:tc>
          <w:tcPr>
            <w:tcW w:w="850" w:type="dxa"/>
          </w:tcPr>
          <w:p w14:paraId="13F54DE6" w14:textId="77777777" w:rsidR="00774392" w:rsidRPr="00D344DD" w:rsidRDefault="00774392" w:rsidP="003F67BC">
            <w:pPr>
              <w:rPr>
                <w:rFonts w:ascii="Calibri" w:hAnsi="Calibri"/>
                <w:sz w:val="21"/>
                <w:szCs w:val="21"/>
              </w:rPr>
            </w:pPr>
            <w:r w:rsidRPr="00D344DD">
              <w:rPr>
                <w:rFonts w:ascii="Calibri" w:hAnsi="Calibri"/>
                <w:sz w:val="21"/>
                <w:szCs w:val="21"/>
              </w:rPr>
              <w:t>15.30</w:t>
            </w:r>
          </w:p>
          <w:p w14:paraId="44BA3065" w14:textId="77777777" w:rsidR="00774392" w:rsidRPr="00D344DD" w:rsidRDefault="00774392" w:rsidP="003F67BC">
            <w:pPr>
              <w:rPr>
                <w:rFonts w:ascii="Calibri" w:hAnsi="Calibri"/>
                <w:sz w:val="21"/>
                <w:szCs w:val="21"/>
              </w:rPr>
            </w:pPr>
            <w:r w:rsidRPr="00D344DD">
              <w:rPr>
                <w:rFonts w:ascii="Calibri" w:hAnsi="Calibri"/>
                <w:sz w:val="21"/>
                <w:szCs w:val="21"/>
              </w:rPr>
              <w:t>15.45</w:t>
            </w:r>
          </w:p>
        </w:tc>
        <w:tc>
          <w:tcPr>
            <w:tcW w:w="1134" w:type="dxa"/>
          </w:tcPr>
          <w:p w14:paraId="35DF633E" w14:textId="77777777" w:rsidR="00774392" w:rsidRPr="00D344DD" w:rsidRDefault="00774392" w:rsidP="003F67BC">
            <w:pPr>
              <w:rPr>
                <w:rFonts w:ascii="Calibri" w:hAnsi="Calibri"/>
                <w:sz w:val="21"/>
                <w:szCs w:val="21"/>
              </w:rPr>
            </w:pPr>
            <w:r w:rsidRPr="00D344DD">
              <w:rPr>
                <w:rFonts w:ascii="Calibri" w:hAnsi="Calibri"/>
                <w:sz w:val="21"/>
                <w:szCs w:val="21"/>
              </w:rPr>
              <w:t>Coffee-break</w:t>
            </w:r>
          </w:p>
        </w:tc>
        <w:tc>
          <w:tcPr>
            <w:tcW w:w="7371" w:type="dxa"/>
          </w:tcPr>
          <w:p w14:paraId="55EEFF1D" w14:textId="77777777" w:rsidR="00774392" w:rsidRPr="00D344DD" w:rsidRDefault="00774392" w:rsidP="003F67BC">
            <w:pPr>
              <w:rPr>
                <w:rFonts w:ascii="Calibri" w:hAnsi="Calibri"/>
                <w:sz w:val="21"/>
                <w:szCs w:val="21"/>
              </w:rPr>
            </w:pPr>
          </w:p>
        </w:tc>
      </w:tr>
      <w:tr w:rsidR="00774392" w:rsidRPr="00D344DD" w14:paraId="1F56F6C4" w14:textId="77777777" w:rsidTr="00774392">
        <w:tc>
          <w:tcPr>
            <w:tcW w:w="850" w:type="dxa"/>
          </w:tcPr>
          <w:p w14:paraId="6645855B" w14:textId="77777777" w:rsidR="00774392" w:rsidRPr="00D344DD" w:rsidRDefault="00774392" w:rsidP="003F67BC">
            <w:pPr>
              <w:rPr>
                <w:rFonts w:ascii="Calibri" w:hAnsi="Calibri"/>
                <w:sz w:val="21"/>
                <w:szCs w:val="21"/>
              </w:rPr>
            </w:pPr>
            <w:r w:rsidRPr="00D344DD">
              <w:rPr>
                <w:rFonts w:ascii="Calibri" w:hAnsi="Calibri"/>
                <w:sz w:val="21"/>
                <w:szCs w:val="21"/>
              </w:rPr>
              <w:t>15.45</w:t>
            </w:r>
          </w:p>
          <w:p w14:paraId="0ABADE2F" w14:textId="4246A550" w:rsidR="00774392" w:rsidRPr="00D344DD" w:rsidRDefault="00774392" w:rsidP="003F67BC">
            <w:pPr>
              <w:rPr>
                <w:rFonts w:ascii="Calibri" w:hAnsi="Calibri"/>
                <w:sz w:val="21"/>
                <w:szCs w:val="21"/>
              </w:rPr>
            </w:pPr>
            <w:r w:rsidRPr="00D344DD">
              <w:rPr>
                <w:rFonts w:ascii="Calibri" w:hAnsi="Calibri"/>
                <w:sz w:val="21"/>
                <w:szCs w:val="21"/>
              </w:rPr>
              <w:t>17.00</w:t>
            </w:r>
          </w:p>
        </w:tc>
        <w:tc>
          <w:tcPr>
            <w:tcW w:w="1134" w:type="dxa"/>
          </w:tcPr>
          <w:p w14:paraId="3DEA7A5B" w14:textId="77777777" w:rsidR="00774392" w:rsidRPr="00D344DD" w:rsidRDefault="00774392" w:rsidP="003F67BC">
            <w:pPr>
              <w:rPr>
                <w:rFonts w:ascii="Calibri" w:hAnsi="Calibri"/>
                <w:sz w:val="21"/>
                <w:szCs w:val="21"/>
              </w:rPr>
            </w:pPr>
          </w:p>
        </w:tc>
        <w:tc>
          <w:tcPr>
            <w:tcW w:w="7371" w:type="dxa"/>
          </w:tcPr>
          <w:p w14:paraId="6764C142" w14:textId="5CE93044" w:rsidR="00774392" w:rsidRPr="00D344DD" w:rsidRDefault="00774392" w:rsidP="003F67BC">
            <w:pPr>
              <w:rPr>
                <w:rFonts w:ascii="Calibri" w:hAnsi="Calibri"/>
                <w:sz w:val="21"/>
                <w:szCs w:val="21"/>
              </w:rPr>
            </w:pPr>
            <w:r w:rsidRPr="00D344DD">
              <w:rPr>
                <w:rFonts w:ascii="Calibri" w:hAnsi="Calibri" w:cs="Calibri"/>
                <w:sz w:val="21"/>
                <w:szCs w:val="21"/>
                <w:lang w:val="en-US"/>
              </w:rPr>
              <w:t>Practical aspects of the database editing</w:t>
            </w:r>
          </w:p>
        </w:tc>
      </w:tr>
      <w:tr w:rsidR="00774392" w:rsidRPr="00D344DD" w14:paraId="0447CA96" w14:textId="77777777" w:rsidTr="00774392">
        <w:tc>
          <w:tcPr>
            <w:tcW w:w="850" w:type="dxa"/>
          </w:tcPr>
          <w:p w14:paraId="006917F4" w14:textId="34992F2F"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17.00</w:t>
            </w:r>
          </w:p>
        </w:tc>
        <w:tc>
          <w:tcPr>
            <w:tcW w:w="1134" w:type="dxa"/>
          </w:tcPr>
          <w:p w14:paraId="5AC89E97" w14:textId="77777777" w:rsidR="00774392" w:rsidRPr="00D344DD" w:rsidRDefault="00774392" w:rsidP="0014162B">
            <w:pPr>
              <w:rPr>
                <w:rFonts w:ascii="Calibri" w:hAnsi="Calibri" w:cs="Calibri"/>
                <w:sz w:val="21"/>
                <w:szCs w:val="21"/>
                <w:lang w:val="en-US"/>
              </w:rPr>
            </w:pPr>
            <w:r w:rsidRPr="00D344DD">
              <w:rPr>
                <w:rFonts w:ascii="Calibri" w:hAnsi="Calibri" w:cs="Calibri"/>
                <w:sz w:val="21"/>
                <w:szCs w:val="21"/>
                <w:lang w:val="en-US"/>
              </w:rPr>
              <w:t>Closing session</w:t>
            </w:r>
          </w:p>
        </w:tc>
        <w:tc>
          <w:tcPr>
            <w:tcW w:w="7371" w:type="dxa"/>
          </w:tcPr>
          <w:p w14:paraId="5D78F47A" w14:textId="304210C2" w:rsidR="00774392" w:rsidRPr="00D344DD" w:rsidRDefault="00774392" w:rsidP="0014162B">
            <w:pPr>
              <w:widowControl w:val="0"/>
              <w:autoSpaceDE w:val="0"/>
              <w:autoSpaceDN w:val="0"/>
              <w:adjustRightInd w:val="0"/>
              <w:rPr>
                <w:rFonts w:ascii="Calibri" w:hAnsi="Calibri" w:cs="Calibri"/>
                <w:sz w:val="21"/>
                <w:szCs w:val="21"/>
                <w:lang w:val="en-US"/>
              </w:rPr>
            </w:pPr>
            <w:r w:rsidRPr="00D344DD">
              <w:rPr>
                <w:rFonts w:ascii="Calibri" w:hAnsi="Calibri" w:cs="Calibri"/>
                <w:sz w:val="21"/>
                <w:szCs w:val="21"/>
                <w:lang w:val="en-US"/>
              </w:rPr>
              <w:t xml:space="preserve"> Geoffrey Dannell and Allard Mees</w:t>
            </w:r>
          </w:p>
        </w:tc>
      </w:tr>
    </w:tbl>
    <w:p w14:paraId="7D1169EC" w14:textId="20198DBB" w:rsidR="00A44015" w:rsidRPr="00D344DD" w:rsidRDefault="00246F4F" w:rsidP="00246F4F">
      <w:pPr>
        <w:rPr>
          <w:rFonts w:ascii="Calibri" w:hAnsi="Calibri" w:cs="Arial"/>
          <w:sz w:val="21"/>
          <w:szCs w:val="21"/>
          <w:lang w:val="en-US"/>
        </w:rPr>
      </w:pPr>
      <w:r w:rsidRPr="00D344DD">
        <w:rPr>
          <w:rFonts w:ascii="Calibri" w:hAnsi="Calibri" w:cs="Arial"/>
          <w:sz w:val="21"/>
          <w:szCs w:val="21"/>
          <w:lang w:val="en-US"/>
        </w:rPr>
        <w:t xml:space="preserve">NOTA: </w:t>
      </w:r>
      <w:proofErr w:type="gramStart"/>
      <w:r w:rsidRPr="00D344DD">
        <w:rPr>
          <w:rFonts w:ascii="Calibri" w:hAnsi="Calibri" w:cs="Arial"/>
          <w:sz w:val="21"/>
          <w:szCs w:val="21"/>
          <w:lang w:val="en-US"/>
        </w:rPr>
        <w:t>A</w:t>
      </w:r>
      <w:proofErr w:type="gramEnd"/>
      <w:r w:rsidRPr="00D344DD">
        <w:rPr>
          <w:rFonts w:ascii="Calibri" w:hAnsi="Calibri" w:cs="Arial"/>
          <w:sz w:val="21"/>
          <w:szCs w:val="21"/>
          <w:lang w:val="en-US"/>
        </w:rPr>
        <w:t xml:space="preserve"> inscrição dará acesso ao primeiro dia do workshop (no Anfiteatro 3) sendo o segundo dia limitado aos lugares dispo</w:t>
      </w:r>
      <w:r w:rsidR="003B4BEE" w:rsidRPr="00D344DD">
        <w:rPr>
          <w:rFonts w:ascii="Calibri" w:hAnsi="Calibri" w:cs="Arial"/>
          <w:sz w:val="21"/>
          <w:szCs w:val="21"/>
          <w:lang w:val="en-US"/>
        </w:rPr>
        <w:softHyphen/>
      </w:r>
      <w:r w:rsidR="003B4BEE" w:rsidRPr="00D344DD">
        <w:rPr>
          <w:rFonts w:ascii="Calibri" w:hAnsi="Calibri" w:cs="Arial"/>
          <w:sz w:val="21"/>
          <w:szCs w:val="21"/>
          <w:lang w:val="en-US"/>
        </w:rPr>
        <w:softHyphen/>
      </w:r>
      <w:r w:rsidR="003B4BEE" w:rsidRPr="00D344DD">
        <w:rPr>
          <w:rFonts w:ascii="Calibri" w:hAnsi="Calibri" w:cs="Arial"/>
          <w:sz w:val="21"/>
          <w:szCs w:val="21"/>
          <w:lang w:val="en-US"/>
        </w:rPr>
        <w:softHyphen/>
      </w:r>
      <w:r w:rsidRPr="00D344DD">
        <w:rPr>
          <w:rFonts w:ascii="Calibri" w:hAnsi="Calibri" w:cs="Arial"/>
          <w:sz w:val="21"/>
          <w:szCs w:val="21"/>
          <w:lang w:val="en-US"/>
        </w:rPr>
        <w:t>níveis para trabalhos práticos de edição da base de dados (sala 2.13).</w:t>
      </w:r>
    </w:p>
    <w:p w14:paraId="42DEAEC2" w14:textId="26EC98FA" w:rsidR="00774392" w:rsidRPr="00D344DD" w:rsidRDefault="00A44015" w:rsidP="00246F4F">
      <w:pPr>
        <w:rPr>
          <w:rFonts w:ascii="Calibri" w:hAnsi="Calibri" w:cs="Arial"/>
          <w:sz w:val="21"/>
          <w:szCs w:val="21"/>
          <w:lang w:val="en-US"/>
        </w:rPr>
      </w:pPr>
      <w:r w:rsidRPr="00D344DD">
        <w:rPr>
          <w:rFonts w:ascii="Calibri" w:hAnsi="Calibri" w:cs="Arial"/>
          <w:sz w:val="21"/>
          <w:szCs w:val="21"/>
          <w:lang w:val="en-US"/>
        </w:rPr>
        <w:t>Access to the second day of the workshop, about the editing aspects of the database (29.9), is limited to the places available in room 2.13.</w:t>
      </w:r>
    </w:p>
    <w:p w14:paraId="55BCB42E" w14:textId="7BE76568" w:rsidR="00774392" w:rsidRPr="00D344DD" w:rsidRDefault="00774392" w:rsidP="00774392">
      <w:pPr>
        <w:spacing w:after="0"/>
        <w:rPr>
          <w:rFonts w:ascii="Calibri" w:hAnsi="Calibri"/>
          <w:b/>
          <w:sz w:val="21"/>
          <w:szCs w:val="21"/>
        </w:rPr>
      </w:pPr>
      <w:r w:rsidRPr="00D344DD">
        <w:rPr>
          <w:rFonts w:ascii="Calibri" w:hAnsi="Calibri"/>
          <w:b/>
          <w:sz w:val="21"/>
          <w:szCs w:val="21"/>
        </w:rPr>
        <w:t xml:space="preserve">Organização: </w:t>
      </w:r>
      <w:r w:rsidRPr="00D344DD">
        <w:rPr>
          <w:rFonts w:ascii="Calibri" w:hAnsi="Calibri"/>
          <w:sz w:val="21"/>
          <w:szCs w:val="21"/>
        </w:rPr>
        <w:t>UNIARQ, Centro de Arqueologia da Universidade de Lisboa/Faculdade de Letras</w:t>
      </w:r>
    </w:p>
    <w:p w14:paraId="509D29B8" w14:textId="77777777" w:rsidR="00774392" w:rsidRPr="00D344DD" w:rsidRDefault="00774392" w:rsidP="00774392">
      <w:pPr>
        <w:spacing w:after="0"/>
        <w:rPr>
          <w:rFonts w:ascii="Calibri" w:hAnsi="Calibri" w:cs="Arial"/>
          <w:bCs/>
          <w:color w:val="262626"/>
          <w:sz w:val="21"/>
          <w:szCs w:val="21"/>
          <w:lang w:val="en-US"/>
        </w:rPr>
      </w:pPr>
      <w:r w:rsidRPr="00D344DD">
        <w:rPr>
          <w:rFonts w:ascii="Calibri" w:hAnsi="Calibri"/>
          <w:b/>
          <w:sz w:val="21"/>
          <w:szCs w:val="21"/>
        </w:rPr>
        <w:t xml:space="preserve">Participação: </w:t>
      </w:r>
      <w:r w:rsidRPr="00D344DD">
        <w:rPr>
          <w:rFonts w:ascii="Calibri" w:hAnsi="Calibri"/>
          <w:sz w:val="21"/>
          <w:szCs w:val="21"/>
        </w:rPr>
        <w:t xml:space="preserve">Universidade Autónoma de Madrid e </w:t>
      </w:r>
      <w:r w:rsidRPr="00D344DD">
        <w:rPr>
          <w:rFonts w:ascii="Calibri" w:hAnsi="Calibri" w:cs="Arial"/>
          <w:bCs/>
          <w:color w:val="262626"/>
          <w:sz w:val="21"/>
          <w:szCs w:val="21"/>
          <w:lang w:val="en-US"/>
        </w:rPr>
        <w:t>SECAH, Sociedad de Estudios de la cerámica Antigua en Hispania</w:t>
      </w:r>
    </w:p>
    <w:p w14:paraId="0B62B7D2" w14:textId="559FD5FE" w:rsidR="00774392" w:rsidRPr="00D344DD" w:rsidRDefault="00774392" w:rsidP="00774392">
      <w:pPr>
        <w:spacing w:after="0"/>
        <w:rPr>
          <w:rFonts w:ascii="Calibri" w:hAnsi="Calibri"/>
          <w:b/>
          <w:sz w:val="21"/>
          <w:szCs w:val="21"/>
        </w:rPr>
      </w:pPr>
      <w:r w:rsidRPr="00D344DD">
        <w:rPr>
          <w:rFonts w:ascii="Calibri" w:hAnsi="Calibri"/>
          <w:b/>
          <w:sz w:val="21"/>
          <w:szCs w:val="21"/>
        </w:rPr>
        <w:tab/>
      </w:r>
    </w:p>
    <w:p w14:paraId="7C4321D4" w14:textId="3AEBC099" w:rsidR="00E12EF8" w:rsidRPr="00D344DD" w:rsidRDefault="00774392" w:rsidP="00774392">
      <w:pPr>
        <w:spacing w:after="0"/>
        <w:rPr>
          <w:rFonts w:ascii="Calibri" w:hAnsi="Calibri"/>
          <w:b/>
          <w:sz w:val="21"/>
          <w:szCs w:val="21"/>
        </w:rPr>
      </w:pPr>
      <w:r w:rsidRPr="00D344DD">
        <w:rPr>
          <w:rFonts w:ascii="Calibri" w:hAnsi="Calibri"/>
          <w:b/>
          <w:sz w:val="21"/>
          <w:szCs w:val="21"/>
        </w:rPr>
        <w:t>Comissão organizadora:</w:t>
      </w:r>
    </w:p>
    <w:p w14:paraId="65329B4D" w14:textId="0C7B9656" w:rsidR="00774392" w:rsidRPr="00D344DD" w:rsidRDefault="00774392" w:rsidP="00774392">
      <w:pPr>
        <w:spacing w:after="0"/>
        <w:rPr>
          <w:rFonts w:ascii="Calibri" w:hAnsi="Calibri"/>
          <w:sz w:val="21"/>
          <w:szCs w:val="21"/>
        </w:rPr>
      </w:pPr>
      <w:r w:rsidRPr="00D344DD">
        <w:rPr>
          <w:rFonts w:ascii="Calibri" w:hAnsi="Calibri"/>
          <w:sz w:val="21"/>
          <w:szCs w:val="21"/>
        </w:rPr>
        <w:t>Catarina Viegas</w:t>
      </w:r>
    </w:p>
    <w:p w14:paraId="03BC6CFB" w14:textId="6EAD9A5E" w:rsidR="00C50891" w:rsidRPr="00D344DD" w:rsidRDefault="00774392" w:rsidP="00774392">
      <w:pPr>
        <w:spacing w:after="0"/>
        <w:rPr>
          <w:rFonts w:ascii="Calibri" w:hAnsi="Calibri"/>
          <w:sz w:val="21"/>
          <w:szCs w:val="21"/>
        </w:rPr>
      </w:pPr>
      <w:r w:rsidRPr="00D344DD">
        <w:rPr>
          <w:rFonts w:ascii="Calibri" w:hAnsi="Calibri"/>
          <w:sz w:val="21"/>
          <w:szCs w:val="21"/>
        </w:rPr>
        <w:t>Macarena Bustamante</w:t>
      </w:r>
    </w:p>
    <w:p w14:paraId="449DDAE0" w14:textId="77777777" w:rsidR="00694E3C" w:rsidRPr="00D344DD" w:rsidRDefault="00694E3C" w:rsidP="00774392">
      <w:pPr>
        <w:spacing w:after="0"/>
        <w:rPr>
          <w:rFonts w:ascii="Calibri" w:hAnsi="Calibri"/>
          <w:b/>
          <w:sz w:val="21"/>
          <w:szCs w:val="21"/>
        </w:rPr>
      </w:pPr>
    </w:p>
    <w:p w14:paraId="4C47222F" w14:textId="01488195" w:rsidR="00694E3C" w:rsidRPr="00D344DD" w:rsidRDefault="00694E3C" w:rsidP="00774392">
      <w:pPr>
        <w:spacing w:after="0"/>
        <w:rPr>
          <w:rFonts w:ascii="Calibri" w:hAnsi="Calibri"/>
          <w:b/>
          <w:sz w:val="21"/>
          <w:szCs w:val="21"/>
        </w:rPr>
      </w:pPr>
      <w:r w:rsidRPr="00D344DD">
        <w:rPr>
          <w:rFonts w:ascii="Calibri" w:hAnsi="Calibri"/>
          <w:b/>
          <w:sz w:val="21"/>
          <w:szCs w:val="21"/>
        </w:rPr>
        <w:t>Secretariado :</w:t>
      </w:r>
    </w:p>
    <w:p w14:paraId="722FFEE0" w14:textId="34F0194B" w:rsidR="00694E3C" w:rsidRPr="00D344DD" w:rsidRDefault="00694E3C" w:rsidP="00774392">
      <w:pPr>
        <w:spacing w:after="0"/>
        <w:rPr>
          <w:rFonts w:ascii="Calibri" w:hAnsi="Calibri"/>
          <w:sz w:val="21"/>
          <w:szCs w:val="21"/>
        </w:rPr>
      </w:pPr>
      <w:r w:rsidRPr="00D344DD">
        <w:rPr>
          <w:rFonts w:ascii="Calibri" w:hAnsi="Calibri"/>
          <w:sz w:val="21"/>
          <w:szCs w:val="21"/>
        </w:rPr>
        <w:t>Cleia Detry (Coordenação)</w:t>
      </w:r>
    </w:p>
    <w:p w14:paraId="7F6DDE24" w14:textId="17F32EB5" w:rsidR="00694E3C" w:rsidRPr="00D344DD" w:rsidRDefault="00694E3C" w:rsidP="00774392">
      <w:pPr>
        <w:spacing w:after="0"/>
        <w:rPr>
          <w:rFonts w:ascii="Calibri" w:hAnsi="Calibri"/>
          <w:sz w:val="21"/>
          <w:szCs w:val="21"/>
        </w:rPr>
      </w:pPr>
      <w:r w:rsidRPr="00D344DD">
        <w:rPr>
          <w:rFonts w:ascii="Calibri" w:hAnsi="Calibri"/>
          <w:sz w:val="21"/>
          <w:szCs w:val="21"/>
        </w:rPr>
        <w:t xml:space="preserve">Joana Ferrão </w:t>
      </w:r>
    </w:p>
    <w:p w14:paraId="59511DDB" w14:textId="6D722E34" w:rsidR="00694E3C" w:rsidRPr="00D344DD" w:rsidRDefault="00694E3C" w:rsidP="00774392">
      <w:pPr>
        <w:spacing w:after="0"/>
        <w:rPr>
          <w:rFonts w:ascii="Calibri" w:hAnsi="Calibri"/>
          <w:sz w:val="21"/>
          <w:szCs w:val="21"/>
        </w:rPr>
      </w:pPr>
      <w:r w:rsidRPr="00D344DD">
        <w:rPr>
          <w:rFonts w:ascii="Calibri" w:hAnsi="Calibri"/>
          <w:sz w:val="21"/>
          <w:szCs w:val="21"/>
        </w:rPr>
        <w:t>Íris</w:t>
      </w:r>
      <w:r w:rsidR="0016649B" w:rsidRPr="00D344DD">
        <w:rPr>
          <w:rFonts w:ascii="Calibri" w:hAnsi="Calibri"/>
          <w:sz w:val="21"/>
          <w:szCs w:val="21"/>
        </w:rPr>
        <w:t xml:space="preserve"> Costa Dias</w:t>
      </w:r>
    </w:p>
    <w:p w14:paraId="7E11410E" w14:textId="77777777" w:rsidR="00774392" w:rsidRPr="00D344DD" w:rsidRDefault="00774392" w:rsidP="00774392">
      <w:pPr>
        <w:spacing w:after="0"/>
        <w:rPr>
          <w:rFonts w:ascii="Calibri" w:hAnsi="Calibri"/>
          <w:b/>
          <w:sz w:val="21"/>
          <w:szCs w:val="21"/>
        </w:rPr>
      </w:pPr>
    </w:p>
    <w:p w14:paraId="7793F7DF" w14:textId="3B9920B3" w:rsidR="007500ED" w:rsidRPr="00D344DD" w:rsidRDefault="00694E3C" w:rsidP="00E40D74">
      <w:pPr>
        <w:spacing w:after="0"/>
        <w:jc w:val="center"/>
        <w:rPr>
          <w:rFonts w:ascii="Calibri" w:hAnsi="Calibri" w:cs="Calibri"/>
          <w:sz w:val="21"/>
          <w:szCs w:val="21"/>
          <w:lang w:val="en-US"/>
        </w:rPr>
      </w:pPr>
      <w:hyperlink r:id="rId10" w:history="1">
        <w:r w:rsidR="00774392" w:rsidRPr="00D344DD">
          <w:rPr>
            <w:rFonts w:ascii="Calibri" w:hAnsi="Calibri" w:cs="Calibri"/>
            <w:sz w:val="21"/>
            <w:szCs w:val="21"/>
            <w:u w:val="single" w:color="6B006D"/>
            <w:lang w:val="en-US"/>
          </w:rPr>
          <w:t>http://www.uniarq.net/workshop-sigillata-2015.html</w:t>
        </w:r>
      </w:hyperlink>
    </w:p>
    <w:p w14:paraId="7C8853E8" w14:textId="77777777" w:rsidR="00E40D74" w:rsidRPr="00D344DD" w:rsidRDefault="00E40D74" w:rsidP="00E40D74">
      <w:pPr>
        <w:spacing w:after="0"/>
        <w:jc w:val="center"/>
        <w:rPr>
          <w:rFonts w:ascii="Calibri" w:hAnsi="Calibri" w:cs="Calibri"/>
          <w:sz w:val="21"/>
          <w:szCs w:val="21"/>
          <w:lang w:val="en-US"/>
        </w:rPr>
      </w:pPr>
    </w:p>
    <w:p w14:paraId="44EDDC6D" w14:textId="77777777" w:rsidR="000518A6" w:rsidRPr="00D344DD" w:rsidRDefault="000518A6" w:rsidP="0061661D">
      <w:pPr>
        <w:spacing w:after="0"/>
        <w:rPr>
          <w:rFonts w:ascii="Calibri" w:hAnsi="Calibri" w:cs="Calibri"/>
          <w:b/>
          <w:sz w:val="21"/>
          <w:szCs w:val="21"/>
          <w:lang w:val="en-US"/>
        </w:rPr>
      </w:pPr>
    </w:p>
    <w:p w14:paraId="742E1E22" w14:textId="77777777" w:rsidR="000518A6" w:rsidRPr="00D344DD" w:rsidRDefault="000518A6" w:rsidP="0061661D">
      <w:pPr>
        <w:spacing w:after="0"/>
        <w:rPr>
          <w:rFonts w:ascii="Calibri" w:hAnsi="Calibri" w:cs="Calibri"/>
          <w:b/>
          <w:sz w:val="21"/>
          <w:szCs w:val="21"/>
          <w:lang w:val="en-US"/>
        </w:rPr>
      </w:pPr>
    </w:p>
    <w:p w14:paraId="06977B60" w14:textId="77777777" w:rsidR="00327F02" w:rsidRDefault="00327F02">
      <w:pPr>
        <w:rPr>
          <w:b/>
          <w:sz w:val="21"/>
          <w:szCs w:val="21"/>
        </w:rPr>
      </w:pPr>
      <w:r>
        <w:rPr>
          <w:b/>
          <w:sz w:val="21"/>
          <w:szCs w:val="21"/>
        </w:rPr>
        <w:br w:type="page"/>
      </w:r>
    </w:p>
    <w:p w14:paraId="2F248658" w14:textId="14511B78" w:rsidR="0057451F" w:rsidRPr="00D344DD" w:rsidRDefault="0057451F" w:rsidP="0057451F">
      <w:pPr>
        <w:tabs>
          <w:tab w:val="left" w:pos="5477"/>
        </w:tabs>
        <w:spacing w:after="0"/>
        <w:jc w:val="center"/>
        <w:rPr>
          <w:b/>
          <w:sz w:val="21"/>
          <w:szCs w:val="21"/>
        </w:rPr>
      </w:pPr>
      <w:bookmarkStart w:id="0" w:name="_GoBack"/>
      <w:bookmarkEnd w:id="0"/>
      <w:r w:rsidRPr="00D344DD">
        <w:rPr>
          <w:noProof/>
          <w:sz w:val="21"/>
          <w:szCs w:val="21"/>
          <w:lang w:val="en-US" w:eastAsia="en-US"/>
        </w:rPr>
        <w:drawing>
          <wp:inline distT="0" distB="0" distL="0" distR="0" wp14:anchorId="2742BA22" wp14:editId="45EB6DDD">
            <wp:extent cx="1375423" cy="813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arq.jpg"/>
                    <pic:cNvPicPr/>
                  </pic:nvPicPr>
                  <pic:blipFill>
                    <a:blip r:embed="rId8">
                      <a:extLst>
                        <a:ext uri="{28A0092B-C50C-407E-A947-70E740481C1C}">
                          <a14:useLocalDpi xmlns:a14="http://schemas.microsoft.com/office/drawing/2010/main" val="0"/>
                        </a:ext>
                      </a:extLst>
                    </a:blip>
                    <a:stretch>
                      <a:fillRect/>
                    </a:stretch>
                  </pic:blipFill>
                  <pic:spPr>
                    <a:xfrm>
                      <a:off x="0" y="0"/>
                      <a:ext cx="1376305" cy="814153"/>
                    </a:xfrm>
                    <a:prstGeom prst="rect">
                      <a:avLst/>
                    </a:prstGeom>
                  </pic:spPr>
                </pic:pic>
              </a:graphicData>
            </a:graphic>
          </wp:inline>
        </w:drawing>
      </w:r>
      <w:r w:rsidRPr="00D344DD">
        <w:rPr>
          <w:noProof/>
          <w:sz w:val="21"/>
          <w:szCs w:val="21"/>
          <w:lang w:val="en-US" w:eastAsia="en-US"/>
        </w:rPr>
        <w:drawing>
          <wp:inline distT="0" distB="0" distL="0" distR="0" wp14:anchorId="73E28402" wp14:editId="53EF40EE">
            <wp:extent cx="1555997" cy="578847"/>
            <wp:effectExtent l="0" t="0" r="0" b="5715"/>
            <wp:docPr id="4" name="Imagen 29" descr="C:\Users\Maca\AppData\Local\Microsoft\Windows\INetCache\IE\MPTPNAQB\workshops da uniarq sigil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AppData\Local\Microsoft\Windows\INetCache\IE\MPTPNAQB\workshops da uniarq sigilla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121" cy="580753"/>
                    </a:xfrm>
                    <a:prstGeom prst="rect">
                      <a:avLst/>
                    </a:prstGeom>
                    <a:noFill/>
                    <a:ln>
                      <a:noFill/>
                    </a:ln>
                  </pic:spPr>
                </pic:pic>
              </a:graphicData>
            </a:graphic>
          </wp:inline>
        </w:drawing>
      </w:r>
    </w:p>
    <w:p w14:paraId="782DE233" w14:textId="77777777" w:rsidR="000518A6" w:rsidRPr="00D344DD" w:rsidRDefault="000518A6" w:rsidP="0061661D">
      <w:pPr>
        <w:spacing w:after="0"/>
        <w:rPr>
          <w:rFonts w:ascii="Calibri" w:hAnsi="Calibri" w:cs="Calibri"/>
          <w:b/>
          <w:sz w:val="21"/>
          <w:szCs w:val="21"/>
          <w:lang w:val="en-US"/>
        </w:rPr>
      </w:pPr>
    </w:p>
    <w:p w14:paraId="4995760D" w14:textId="1C9ABC36" w:rsidR="00911C3F" w:rsidRPr="0057451F" w:rsidRDefault="00E40D74" w:rsidP="0057451F">
      <w:pPr>
        <w:spacing w:after="0"/>
        <w:jc w:val="right"/>
        <w:rPr>
          <w:rFonts w:ascii="Calibri" w:hAnsi="Calibri" w:cs="Calibri"/>
          <w:b/>
          <w:sz w:val="21"/>
          <w:szCs w:val="21"/>
          <w:lang w:val="en-US"/>
        </w:rPr>
      </w:pPr>
      <w:r w:rsidRPr="00D344DD">
        <w:rPr>
          <w:rFonts w:ascii="Calibri" w:hAnsi="Calibri" w:cs="Calibri"/>
          <w:b/>
          <w:sz w:val="21"/>
          <w:szCs w:val="21"/>
          <w:lang w:val="en-US"/>
        </w:rPr>
        <w:t>RESUMOS/ABSTRACTS</w:t>
      </w:r>
    </w:p>
    <w:p w14:paraId="691F25F0" w14:textId="77777777" w:rsidR="00E40D74" w:rsidRPr="00D344DD" w:rsidRDefault="00E40D74" w:rsidP="00E40D74">
      <w:pPr>
        <w:spacing w:after="0"/>
        <w:jc w:val="center"/>
        <w:rPr>
          <w:rFonts w:ascii="Calibri" w:hAnsi="Calibri" w:cs="Calibri"/>
          <w:sz w:val="21"/>
          <w:szCs w:val="21"/>
          <w:lang w:val="en-US"/>
        </w:rPr>
      </w:pPr>
    </w:p>
    <w:p w14:paraId="2A193282" w14:textId="36865336" w:rsidR="00E40D74" w:rsidRPr="00D344DD" w:rsidRDefault="00E40D74" w:rsidP="00E40D74">
      <w:pPr>
        <w:spacing w:after="0"/>
        <w:rPr>
          <w:rFonts w:ascii="Calibri" w:hAnsi="Calibri"/>
          <w:b/>
          <w:sz w:val="21"/>
          <w:szCs w:val="21"/>
          <w:lang w:val="en-GB"/>
        </w:rPr>
      </w:pPr>
      <w:r w:rsidRPr="00D344DD">
        <w:rPr>
          <w:rFonts w:ascii="Calibri" w:hAnsi="Calibri"/>
          <w:b/>
          <w:sz w:val="21"/>
          <w:szCs w:val="21"/>
          <w:lang w:val="en-GB"/>
        </w:rPr>
        <w:t xml:space="preserve">Samian Pottery found in </w:t>
      </w:r>
      <w:r w:rsidRPr="00D344DD">
        <w:rPr>
          <w:rFonts w:ascii="Calibri" w:hAnsi="Calibri"/>
          <w:b/>
          <w:i/>
          <w:sz w:val="21"/>
          <w:szCs w:val="21"/>
          <w:lang w:val="en-GB"/>
        </w:rPr>
        <w:t xml:space="preserve">Bracara Augusta </w:t>
      </w:r>
      <w:r w:rsidRPr="00D344DD">
        <w:rPr>
          <w:rFonts w:ascii="Calibri" w:hAnsi="Calibri"/>
          <w:b/>
          <w:sz w:val="21"/>
          <w:szCs w:val="21"/>
          <w:lang w:val="en-GB"/>
        </w:rPr>
        <w:t>(North Portugal)</w:t>
      </w:r>
    </w:p>
    <w:p w14:paraId="11716DE8" w14:textId="77777777" w:rsidR="006922E5" w:rsidRPr="00D344DD" w:rsidRDefault="006922E5" w:rsidP="00E40D74">
      <w:pPr>
        <w:spacing w:after="0"/>
        <w:rPr>
          <w:rFonts w:ascii="Calibri" w:hAnsi="Calibri"/>
          <w:b/>
          <w:sz w:val="21"/>
          <w:szCs w:val="21"/>
          <w:lang w:val="en-GB"/>
        </w:rPr>
      </w:pPr>
    </w:p>
    <w:p w14:paraId="118A75A3" w14:textId="77777777" w:rsidR="00E40D74" w:rsidRPr="00D344DD" w:rsidRDefault="00E40D74" w:rsidP="00E40D74">
      <w:pPr>
        <w:spacing w:after="0"/>
        <w:rPr>
          <w:rFonts w:ascii="Calibri" w:hAnsi="Calibri"/>
          <w:sz w:val="21"/>
          <w:szCs w:val="21"/>
          <w:lang w:val="en-GB"/>
        </w:rPr>
      </w:pPr>
      <w:r w:rsidRPr="00D344DD">
        <w:rPr>
          <w:rFonts w:ascii="Calibri" w:hAnsi="Calibri"/>
          <w:sz w:val="21"/>
          <w:szCs w:val="21"/>
          <w:lang w:val="en-GB"/>
        </w:rPr>
        <w:t>Rui Morais (</w:t>
      </w:r>
      <w:r w:rsidRPr="00D344DD">
        <w:rPr>
          <w:rFonts w:ascii="Calibri" w:hAnsi="Calibri" w:cs="Times New Roman"/>
          <w:sz w:val="21"/>
          <w:szCs w:val="21"/>
          <w:lang w:val="en-GB"/>
        </w:rPr>
        <w:t>UP-FLUP/CECH)</w:t>
      </w:r>
    </w:p>
    <w:p w14:paraId="07CFB51A" w14:textId="77777777" w:rsidR="00E40D74" w:rsidRPr="00D344DD" w:rsidRDefault="00E40D74" w:rsidP="00E40D74">
      <w:pPr>
        <w:spacing w:after="0"/>
        <w:jc w:val="right"/>
        <w:rPr>
          <w:rFonts w:ascii="Calibri" w:hAnsi="Calibri"/>
          <w:sz w:val="21"/>
          <w:szCs w:val="21"/>
          <w:lang w:val="en-GB"/>
        </w:rPr>
      </w:pPr>
    </w:p>
    <w:p w14:paraId="4663537A" w14:textId="77777777" w:rsidR="00E40D74" w:rsidRPr="00D344DD" w:rsidRDefault="00E40D74" w:rsidP="00E40D74">
      <w:pPr>
        <w:spacing w:after="0"/>
        <w:jc w:val="both"/>
        <w:rPr>
          <w:rFonts w:ascii="Calibri" w:hAnsi="Calibri"/>
          <w:sz w:val="21"/>
          <w:szCs w:val="21"/>
          <w:lang w:val="en-GB"/>
        </w:rPr>
      </w:pPr>
      <w:r w:rsidRPr="00D344DD">
        <w:rPr>
          <w:rFonts w:ascii="Calibri" w:hAnsi="Calibri"/>
          <w:sz w:val="21"/>
          <w:szCs w:val="21"/>
          <w:lang w:val="en-GB"/>
        </w:rPr>
        <w:t xml:space="preserve">The analysis of the economy and trade of the Roman city of </w:t>
      </w:r>
      <w:r w:rsidRPr="00D344DD">
        <w:rPr>
          <w:rFonts w:ascii="Calibri" w:hAnsi="Calibri"/>
          <w:i/>
          <w:sz w:val="21"/>
          <w:szCs w:val="21"/>
          <w:lang w:val="en-GB"/>
        </w:rPr>
        <w:t>Bracara Augusta</w:t>
      </w:r>
      <w:r w:rsidRPr="00D344DD">
        <w:rPr>
          <w:rFonts w:ascii="Calibri" w:hAnsi="Calibri"/>
          <w:sz w:val="21"/>
          <w:szCs w:val="21"/>
          <w:lang w:val="en-GB"/>
        </w:rPr>
        <w:t xml:space="preserve">, one of the largest peninsular cities, turned out to be a very problematic task taking into account the used documentation – the archaeological materials, especially ceramics – which reveal fragmentary and irregular characteristics. </w:t>
      </w:r>
    </w:p>
    <w:p w14:paraId="6B864F87" w14:textId="77777777" w:rsidR="00E40D74" w:rsidRPr="00D344DD" w:rsidRDefault="00E40D74" w:rsidP="0061661D">
      <w:pPr>
        <w:spacing w:after="0"/>
        <w:jc w:val="both"/>
        <w:rPr>
          <w:rFonts w:ascii="Calibri" w:hAnsi="Calibri"/>
          <w:sz w:val="21"/>
          <w:szCs w:val="21"/>
          <w:lang w:val="en-GB"/>
        </w:rPr>
      </w:pPr>
      <w:r w:rsidRPr="00D344DD">
        <w:rPr>
          <w:rFonts w:ascii="Calibri" w:hAnsi="Calibri"/>
          <w:sz w:val="21"/>
          <w:szCs w:val="21"/>
          <w:lang w:val="en-GB"/>
        </w:rPr>
        <w:t>Nevertheless, the data, which were valued in this work and collected throughout several decades of excavations, have given us the change to enlarge our knowledge about the city and to redimension its role in the specific context of the trade and the importations in the Peninsular Northwest in the first centuries of our era.</w:t>
      </w:r>
    </w:p>
    <w:p w14:paraId="1AA5D094" w14:textId="77777777" w:rsidR="00E40D74" w:rsidRPr="00D344DD" w:rsidRDefault="00E40D74" w:rsidP="0061661D">
      <w:pPr>
        <w:spacing w:after="0"/>
        <w:jc w:val="both"/>
        <w:rPr>
          <w:rFonts w:ascii="Calibri" w:hAnsi="Calibri"/>
          <w:sz w:val="21"/>
          <w:szCs w:val="21"/>
          <w:lang w:val="en-GB"/>
        </w:rPr>
      </w:pPr>
      <w:r w:rsidRPr="00D344DD">
        <w:rPr>
          <w:rFonts w:ascii="Calibri" w:hAnsi="Calibri"/>
          <w:sz w:val="21"/>
          <w:szCs w:val="21"/>
          <w:lang w:val="en-GB"/>
        </w:rPr>
        <w:t>This role carried out by the city, which can be considered as a basic unity in the exchange process of the region, based itself necessarily on an intermediary network; right from the beginning it is possible to find large scale traders (</w:t>
      </w:r>
      <w:r w:rsidRPr="00D344DD">
        <w:rPr>
          <w:rFonts w:ascii="Calibri" w:hAnsi="Calibri"/>
          <w:i/>
          <w:sz w:val="21"/>
          <w:szCs w:val="21"/>
          <w:lang w:val="en-GB"/>
        </w:rPr>
        <w:t>negotiatores</w:t>
      </w:r>
      <w:r w:rsidRPr="00D344DD">
        <w:rPr>
          <w:rFonts w:ascii="Calibri" w:hAnsi="Calibri"/>
          <w:sz w:val="21"/>
          <w:szCs w:val="21"/>
          <w:lang w:val="en-GB"/>
        </w:rPr>
        <w:t>), specifically documented in the Claudius period, which make us assume the existence of small traders (</w:t>
      </w:r>
      <w:r w:rsidRPr="00D344DD">
        <w:rPr>
          <w:rFonts w:ascii="Calibri" w:hAnsi="Calibri"/>
          <w:i/>
          <w:sz w:val="21"/>
          <w:szCs w:val="21"/>
          <w:lang w:val="en-GB"/>
        </w:rPr>
        <w:t>mercatores</w:t>
      </w:r>
      <w:r w:rsidRPr="00D344DD">
        <w:rPr>
          <w:rFonts w:ascii="Calibri" w:hAnsi="Calibri"/>
          <w:sz w:val="21"/>
          <w:szCs w:val="21"/>
          <w:lang w:val="en-GB"/>
        </w:rPr>
        <w:t xml:space="preserve">), whether they congregated or not in specific </w:t>
      </w:r>
      <w:r w:rsidRPr="00D344DD">
        <w:rPr>
          <w:rFonts w:ascii="Calibri" w:hAnsi="Calibri"/>
          <w:i/>
          <w:sz w:val="21"/>
          <w:szCs w:val="21"/>
          <w:lang w:val="en-GB"/>
        </w:rPr>
        <w:t>collegia</w:t>
      </w:r>
      <w:r w:rsidRPr="00D344DD">
        <w:rPr>
          <w:rFonts w:ascii="Calibri" w:hAnsi="Calibri"/>
          <w:sz w:val="21"/>
          <w:szCs w:val="21"/>
          <w:lang w:val="en-GB"/>
        </w:rPr>
        <w:t xml:space="preserve"> or </w:t>
      </w:r>
      <w:r w:rsidRPr="00D344DD">
        <w:rPr>
          <w:rFonts w:ascii="Calibri" w:hAnsi="Calibri"/>
          <w:i/>
          <w:sz w:val="21"/>
          <w:szCs w:val="21"/>
          <w:lang w:val="en-GB"/>
        </w:rPr>
        <w:t>corpora</w:t>
      </w:r>
      <w:r w:rsidRPr="00D344DD">
        <w:rPr>
          <w:rFonts w:ascii="Calibri" w:hAnsi="Calibri"/>
          <w:sz w:val="21"/>
          <w:szCs w:val="21"/>
          <w:lang w:val="en-GB"/>
        </w:rPr>
        <w:t>.</w:t>
      </w:r>
    </w:p>
    <w:p w14:paraId="663F6BD8" w14:textId="77777777" w:rsidR="00E40D74" w:rsidRPr="00D344DD" w:rsidRDefault="00E40D74" w:rsidP="0061661D">
      <w:pPr>
        <w:spacing w:after="0"/>
        <w:jc w:val="both"/>
        <w:rPr>
          <w:rFonts w:ascii="Calibri" w:hAnsi="Calibri"/>
          <w:sz w:val="21"/>
          <w:szCs w:val="21"/>
          <w:lang w:val="en-GB"/>
        </w:rPr>
      </w:pPr>
      <w:r w:rsidRPr="00D344DD">
        <w:rPr>
          <w:rFonts w:ascii="Calibri" w:hAnsi="Calibri"/>
          <w:sz w:val="21"/>
          <w:szCs w:val="21"/>
          <w:lang w:val="en-GB"/>
        </w:rPr>
        <w:t xml:space="preserve">Regarding the supply of Samian pottery, apart from some fragments from Montans and a Drag. </w:t>
      </w:r>
      <w:proofErr w:type="gramStart"/>
      <w:r w:rsidRPr="00D344DD">
        <w:rPr>
          <w:rFonts w:ascii="Calibri" w:hAnsi="Calibri"/>
          <w:sz w:val="21"/>
          <w:szCs w:val="21"/>
          <w:lang w:val="en-GB"/>
        </w:rPr>
        <w:t>45 form</w:t>
      </w:r>
      <w:proofErr w:type="gramEnd"/>
      <w:r w:rsidRPr="00D344DD">
        <w:rPr>
          <w:rFonts w:ascii="Calibri" w:hAnsi="Calibri"/>
          <w:sz w:val="21"/>
          <w:szCs w:val="21"/>
          <w:lang w:val="en-GB"/>
        </w:rPr>
        <w:t xml:space="preserve"> fragment from Lezoux, the productions are from La Graufesenque. The importation peak situates itself during the “splendour” period, especially in the 40s and 60s. From the group forms so far collected in the city, we highlighted, because of their rare character, the decorated fragments of the form Hermet 9 and Knorr 78. In this list we also include the fragments of the form Ritt. 9 and 14a belonging to the marbled production and the fragments of the form Curle 11, Hermet 23 and Haltern 16 because of their rarity in their own places of production. Equally important is the presence of a stamp attributed to </w:t>
      </w:r>
      <w:r w:rsidRPr="00D344DD">
        <w:rPr>
          <w:rFonts w:ascii="Calibri" w:hAnsi="Calibri"/>
          <w:i/>
          <w:sz w:val="21"/>
          <w:szCs w:val="21"/>
          <w:lang w:val="en-GB"/>
        </w:rPr>
        <w:t>Bio</w:t>
      </w:r>
      <w:r w:rsidRPr="00D344DD">
        <w:rPr>
          <w:rFonts w:ascii="Calibri" w:hAnsi="Calibri"/>
          <w:sz w:val="21"/>
          <w:szCs w:val="21"/>
          <w:lang w:val="en-GB"/>
        </w:rPr>
        <w:t xml:space="preserve">, present in the inside bottom of a decorated bowl belonging to the form Drag. </w:t>
      </w:r>
      <w:proofErr w:type="gramStart"/>
      <w:r w:rsidRPr="00D344DD">
        <w:rPr>
          <w:rFonts w:ascii="Calibri" w:hAnsi="Calibri"/>
          <w:sz w:val="21"/>
          <w:szCs w:val="21"/>
          <w:lang w:val="en-GB"/>
        </w:rPr>
        <w:t>29, and two unpublished stamps, even though they are of difficult and controversial reading.</w:t>
      </w:r>
      <w:proofErr w:type="gramEnd"/>
    </w:p>
    <w:p w14:paraId="56B65152" w14:textId="77777777" w:rsidR="007500ED" w:rsidRPr="00D344DD" w:rsidRDefault="007500ED" w:rsidP="007500ED">
      <w:pPr>
        <w:autoSpaceDE w:val="0"/>
        <w:autoSpaceDN w:val="0"/>
        <w:adjustRightInd w:val="0"/>
        <w:spacing w:after="0"/>
        <w:jc w:val="both"/>
        <w:rPr>
          <w:rFonts w:asciiTheme="majorHAnsi" w:eastAsiaTheme="minorHAnsi" w:hAnsiTheme="majorHAnsi" w:cs="Times New Roman"/>
          <w:sz w:val="21"/>
          <w:szCs w:val="21"/>
        </w:rPr>
      </w:pPr>
    </w:p>
    <w:p w14:paraId="70070E88" w14:textId="77777777" w:rsidR="0061661D" w:rsidRPr="00D344DD" w:rsidRDefault="0061661D" w:rsidP="007500ED">
      <w:pPr>
        <w:autoSpaceDE w:val="0"/>
        <w:autoSpaceDN w:val="0"/>
        <w:adjustRightInd w:val="0"/>
        <w:spacing w:after="0"/>
        <w:jc w:val="both"/>
        <w:rPr>
          <w:rFonts w:asciiTheme="majorHAnsi" w:eastAsiaTheme="minorHAnsi" w:hAnsiTheme="majorHAnsi" w:cs="Times New Roman"/>
          <w:sz w:val="21"/>
          <w:szCs w:val="21"/>
        </w:rPr>
      </w:pPr>
    </w:p>
    <w:p w14:paraId="7C1336D1" w14:textId="62A3B396" w:rsidR="00F25E58" w:rsidRPr="00D344DD" w:rsidRDefault="00F25E58" w:rsidP="00E40D74">
      <w:pPr>
        <w:autoSpaceDE w:val="0"/>
        <w:autoSpaceDN w:val="0"/>
        <w:adjustRightInd w:val="0"/>
        <w:spacing w:after="0"/>
        <w:jc w:val="both"/>
        <w:rPr>
          <w:rFonts w:asciiTheme="majorHAnsi" w:eastAsiaTheme="minorHAnsi" w:hAnsiTheme="majorHAnsi" w:cs="Times New Roman"/>
          <w:b/>
          <w:bCs/>
          <w:sz w:val="21"/>
          <w:szCs w:val="21"/>
          <w:lang w:val="en-GB"/>
        </w:rPr>
      </w:pPr>
      <w:r w:rsidRPr="00D344DD">
        <w:rPr>
          <w:rFonts w:asciiTheme="majorHAnsi" w:eastAsiaTheme="minorHAnsi" w:hAnsiTheme="majorHAnsi" w:cs="Times New Roman"/>
          <w:b/>
          <w:bCs/>
          <w:sz w:val="21"/>
          <w:szCs w:val="21"/>
          <w:lang w:val="en-GB"/>
        </w:rPr>
        <w:t xml:space="preserve">South Gaulish </w:t>
      </w:r>
      <w:r w:rsidRPr="00D344DD">
        <w:rPr>
          <w:rFonts w:asciiTheme="majorHAnsi" w:eastAsiaTheme="minorHAnsi" w:hAnsiTheme="majorHAnsi" w:cs="Times New Roman"/>
          <w:b/>
          <w:bCs/>
          <w:iCs/>
          <w:sz w:val="21"/>
          <w:szCs w:val="21"/>
          <w:lang w:val="en-GB"/>
        </w:rPr>
        <w:t>terra sigillata</w:t>
      </w:r>
      <w:r w:rsidRPr="00D344DD">
        <w:rPr>
          <w:rFonts w:asciiTheme="majorHAnsi" w:eastAsiaTheme="minorHAnsi" w:hAnsiTheme="majorHAnsi" w:cs="Times New Roman"/>
          <w:b/>
          <w:bCs/>
          <w:sz w:val="21"/>
          <w:szCs w:val="21"/>
          <w:lang w:val="en-GB"/>
        </w:rPr>
        <w:t xml:space="preserve"> from Chãos Salgados (</w:t>
      </w:r>
      <w:r w:rsidRPr="00D344DD">
        <w:rPr>
          <w:rFonts w:asciiTheme="majorHAnsi" w:eastAsiaTheme="minorHAnsi" w:hAnsiTheme="majorHAnsi" w:cs="Times New Roman"/>
          <w:b/>
          <w:bCs/>
          <w:iCs/>
          <w:sz w:val="21"/>
          <w:szCs w:val="21"/>
          <w:lang w:val="en-GB"/>
        </w:rPr>
        <w:t>Mirobriga</w:t>
      </w:r>
      <w:r w:rsidRPr="00D344DD">
        <w:rPr>
          <w:rFonts w:asciiTheme="majorHAnsi" w:eastAsiaTheme="minorHAnsi" w:hAnsiTheme="majorHAnsi" w:cs="Times New Roman"/>
          <w:b/>
          <w:bCs/>
          <w:sz w:val="21"/>
          <w:szCs w:val="21"/>
          <w:lang w:val="en-GB"/>
        </w:rPr>
        <w:t xml:space="preserve">) and </w:t>
      </w:r>
      <w:r w:rsidRPr="00D344DD">
        <w:rPr>
          <w:rFonts w:asciiTheme="majorHAnsi" w:eastAsiaTheme="minorHAnsi" w:hAnsiTheme="majorHAnsi" w:cs="Times New Roman"/>
          <w:b/>
          <w:bCs/>
          <w:iCs/>
          <w:sz w:val="21"/>
          <w:szCs w:val="21"/>
          <w:lang w:val="en-GB"/>
        </w:rPr>
        <w:t>Ammaia</w:t>
      </w:r>
      <w:r w:rsidRPr="00D344DD">
        <w:rPr>
          <w:rFonts w:asciiTheme="majorHAnsi" w:eastAsiaTheme="minorHAnsi" w:hAnsiTheme="majorHAnsi" w:cs="Times New Roman"/>
          <w:b/>
          <w:bCs/>
          <w:sz w:val="21"/>
          <w:szCs w:val="21"/>
          <w:lang w:val="en-GB"/>
        </w:rPr>
        <w:t>: a tipological and stratigraphic comparative study</w:t>
      </w:r>
    </w:p>
    <w:p w14:paraId="498B54CB" w14:textId="77777777" w:rsidR="006922E5" w:rsidRPr="00D344DD" w:rsidRDefault="006922E5" w:rsidP="00E40D74">
      <w:pPr>
        <w:autoSpaceDE w:val="0"/>
        <w:autoSpaceDN w:val="0"/>
        <w:adjustRightInd w:val="0"/>
        <w:spacing w:after="0"/>
        <w:jc w:val="both"/>
        <w:rPr>
          <w:rFonts w:asciiTheme="majorHAnsi" w:eastAsiaTheme="minorHAnsi" w:hAnsiTheme="majorHAnsi" w:cs="Times New Roman"/>
          <w:b/>
          <w:bCs/>
          <w:sz w:val="21"/>
          <w:szCs w:val="21"/>
          <w:lang w:val="en-GB"/>
        </w:rPr>
      </w:pPr>
    </w:p>
    <w:p w14:paraId="14102D6C" w14:textId="2F5C6D3F" w:rsidR="00E40D74" w:rsidRPr="00D344DD" w:rsidRDefault="00E40D74" w:rsidP="00E40D74">
      <w:pPr>
        <w:autoSpaceDE w:val="0"/>
        <w:autoSpaceDN w:val="0"/>
        <w:adjustRightInd w:val="0"/>
        <w:spacing w:after="0"/>
        <w:jc w:val="both"/>
        <w:rPr>
          <w:rFonts w:asciiTheme="majorHAnsi" w:eastAsiaTheme="minorHAnsi" w:hAnsiTheme="majorHAnsi" w:cs="Times New Roman"/>
          <w:sz w:val="21"/>
          <w:szCs w:val="21"/>
        </w:rPr>
      </w:pPr>
      <w:r w:rsidRPr="00D344DD">
        <w:rPr>
          <w:rFonts w:asciiTheme="majorHAnsi" w:eastAsiaTheme="minorHAnsi" w:hAnsiTheme="majorHAnsi" w:cs="Times New Roman"/>
          <w:sz w:val="21"/>
          <w:szCs w:val="21"/>
        </w:rPr>
        <w:t>José Carlos Quaresma. CIDEHUS-Un. Évora/UNIARQ-Un. Lisboa/Bolseiro de Pós-doutoramento da FCT</w:t>
      </w:r>
    </w:p>
    <w:p w14:paraId="3B843B59" w14:textId="77777777" w:rsidR="00E40D74" w:rsidRPr="00D344DD" w:rsidRDefault="00E40D74" w:rsidP="00E40D74">
      <w:pPr>
        <w:autoSpaceDE w:val="0"/>
        <w:autoSpaceDN w:val="0"/>
        <w:adjustRightInd w:val="0"/>
        <w:spacing w:after="0"/>
        <w:jc w:val="both"/>
        <w:rPr>
          <w:rFonts w:asciiTheme="majorHAnsi" w:eastAsiaTheme="minorHAnsi" w:hAnsiTheme="majorHAnsi" w:cs="Times New Roman"/>
          <w:sz w:val="21"/>
          <w:szCs w:val="21"/>
        </w:rPr>
      </w:pPr>
    </w:p>
    <w:p w14:paraId="38A6F2A4" w14:textId="5334F52C" w:rsidR="00E40D74" w:rsidRPr="00D344DD" w:rsidRDefault="00F25E58" w:rsidP="007500ED">
      <w:pPr>
        <w:autoSpaceDE w:val="0"/>
        <w:autoSpaceDN w:val="0"/>
        <w:adjustRightInd w:val="0"/>
        <w:spacing w:after="0"/>
        <w:jc w:val="both"/>
        <w:rPr>
          <w:rFonts w:asciiTheme="majorHAnsi" w:eastAsiaTheme="minorHAnsi" w:hAnsiTheme="majorHAnsi" w:cs="Times New Roman"/>
          <w:sz w:val="21"/>
          <w:szCs w:val="21"/>
        </w:rPr>
      </w:pPr>
      <w:r w:rsidRPr="00D344DD">
        <w:rPr>
          <w:rFonts w:asciiTheme="majorHAnsi" w:eastAsiaTheme="minorHAnsi" w:hAnsiTheme="majorHAnsi" w:cs="Times New Roman"/>
          <w:sz w:val="21"/>
          <w:szCs w:val="21"/>
          <w:lang w:val="en-GB"/>
        </w:rPr>
        <w:t xml:space="preserve">This lecture presents the South Gaulish terra sigillata (La Graufesenque) imported in two cities from the Southern </w:t>
      </w:r>
      <w:r w:rsidRPr="00D344DD">
        <w:rPr>
          <w:rFonts w:asciiTheme="majorHAnsi" w:eastAsiaTheme="minorHAnsi" w:hAnsiTheme="majorHAnsi" w:cs="Times New Roman"/>
          <w:i/>
          <w:iCs/>
          <w:sz w:val="21"/>
          <w:szCs w:val="21"/>
          <w:lang w:val="en-GB"/>
        </w:rPr>
        <w:t>Lusitania</w:t>
      </w:r>
      <w:r w:rsidRPr="00D344DD">
        <w:rPr>
          <w:rFonts w:asciiTheme="majorHAnsi" w:eastAsiaTheme="minorHAnsi" w:hAnsiTheme="majorHAnsi" w:cs="Times New Roman"/>
          <w:sz w:val="21"/>
          <w:szCs w:val="21"/>
          <w:lang w:val="en-GB"/>
        </w:rPr>
        <w:t xml:space="preserve">: a first one near the Atlantic coastline and a second one inside the geo-economic area of the provincial capital, </w:t>
      </w:r>
      <w:r w:rsidRPr="00D344DD">
        <w:rPr>
          <w:rFonts w:asciiTheme="majorHAnsi" w:eastAsiaTheme="minorHAnsi" w:hAnsiTheme="majorHAnsi" w:cs="Times New Roman"/>
          <w:i/>
          <w:iCs/>
          <w:sz w:val="21"/>
          <w:szCs w:val="21"/>
          <w:lang w:val="en-GB"/>
        </w:rPr>
        <w:t>Augusta Emerita</w:t>
      </w:r>
      <w:r w:rsidRPr="00D344DD">
        <w:rPr>
          <w:rFonts w:asciiTheme="majorHAnsi" w:eastAsiaTheme="minorHAnsi" w:hAnsiTheme="majorHAnsi" w:cs="Times New Roman"/>
          <w:sz w:val="21"/>
          <w:szCs w:val="21"/>
          <w:lang w:val="en-GB"/>
        </w:rPr>
        <w:t>. The collections from Chãos Salgados (</w:t>
      </w:r>
      <w:r w:rsidRPr="00D344DD">
        <w:rPr>
          <w:rFonts w:asciiTheme="majorHAnsi" w:eastAsiaTheme="minorHAnsi" w:hAnsiTheme="majorHAnsi" w:cs="Times New Roman"/>
          <w:i/>
          <w:iCs/>
          <w:sz w:val="21"/>
          <w:szCs w:val="21"/>
          <w:lang w:val="en-GB"/>
        </w:rPr>
        <w:t>Mirobriga</w:t>
      </w:r>
      <w:r w:rsidRPr="00D344DD">
        <w:rPr>
          <w:rFonts w:asciiTheme="majorHAnsi" w:eastAsiaTheme="minorHAnsi" w:hAnsiTheme="majorHAnsi" w:cs="Times New Roman"/>
          <w:sz w:val="21"/>
          <w:szCs w:val="21"/>
          <w:lang w:val="en-GB"/>
        </w:rPr>
        <w:t xml:space="preserve">) and </w:t>
      </w:r>
      <w:r w:rsidRPr="00D344DD">
        <w:rPr>
          <w:rFonts w:asciiTheme="majorHAnsi" w:eastAsiaTheme="minorHAnsi" w:hAnsiTheme="majorHAnsi" w:cs="Times New Roman"/>
          <w:i/>
          <w:iCs/>
          <w:sz w:val="21"/>
          <w:szCs w:val="21"/>
          <w:lang w:val="en-GB"/>
        </w:rPr>
        <w:t>Ammaia</w:t>
      </w:r>
      <w:r w:rsidRPr="00D344DD">
        <w:rPr>
          <w:rFonts w:asciiTheme="majorHAnsi" w:eastAsiaTheme="minorHAnsi" w:hAnsiTheme="majorHAnsi" w:cs="Times New Roman"/>
          <w:sz w:val="21"/>
          <w:szCs w:val="21"/>
          <w:lang w:val="en-GB"/>
        </w:rPr>
        <w:t xml:space="preserve"> are statistically analysed concerning their types, potters’ stamps and chrono-stratigraphy, between 50/75 AD and 125 AD. The role of the South Gaulish trade is also framed in the context of the fine ware imports from both cities.</w:t>
      </w:r>
    </w:p>
    <w:p w14:paraId="1EC0C465" w14:textId="77777777" w:rsidR="00E40D74" w:rsidRPr="00D344DD" w:rsidRDefault="00E40D74" w:rsidP="007500ED">
      <w:pPr>
        <w:autoSpaceDE w:val="0"/>
        <w:autoSpaceDN w:val="0"/>
        <w:adjustRightInd w:val="0"/>
        <w:spacing w:after="0"/>
        <w:jc w:val="both"/>
        <w:rPr>
          <w:rFonts w:asciiTheme="majorHAnsi" w:eastAsiaTheme="minorHAnsi" w:hAnsiTheme="majorHAnsi" w:cs="Times New Roman"/>
          <w:sz w:val="21"/>
          <w:szCs w:val="21"/>
        </w:rPr>
      </w:pPr>
    </w:p>
    <w:p w14:paraId="59C56B52" w14:textId="77777777" w:rsidR="0061661D" w:rsidRPr="00D344DD" w:rsidRDefault="0061661D" w:rsidP="007500ED">
      <w:pPr>
        <w:autoSpaceDE w:val="0"/>
        <w:autoSpaceDN w:val="0"/>
        <w:adjustRightInd w:val="0"/>
        <w:spacing w:after="0"/>
        <w:jc w:val="both"/>
        <w:rPr>
          <w:rFonts w:asciiTheme="majorHAnsi" w:eastAsiaTheme="minorHAnsi" w:hAnsiTheme="majorHAnsi" w:cs="Times New Roman"/>
          <w:sz w:val="21"/>
          <w:szCs w:val="21"/>
        </w:rPr>
      </w:pPr>
    </w:p>
    <w:p w14:paraId="4939B3E2" w14:textId="3F78AC29" w:rsidR="00911C3F" w:rsidRPr="00D344DD" w:rsidRDefault="0061661D" w:rsidP="006922E5">
      <w:pPr>
        <w:autoSpaceDE w:val="0"/>
        <w:autoSpaceDN w:val="0"/>
        <w:adjustRightInd w:val="0"/>
        <w:spacing w:after="0"/>
        <w:jc w:val="both"/>
        <w:rPr>
          <w:rFonts w:asciiTheme="majorHAnsi" w:eastAsiaTheme="minorHAnsi" w:hAnsiTheme="majorHAnsi" w:cs="Times New Roman"/>
          <w:b/>
          <w:sz w:val="21"/>
          <w:szCs w:val="21"/>
          <w:lang w:val="en-US"/>
        </w:rPr>
      </w:pPr>
      <w:r w:rsidRPr="00D344DD">
        <w:rPr>
          <w:rFonts w:asciiTheme="majorHAnsi" w:eastAsiaTheme="minorHAnsi" w:hAnsiTheme="majorHAnsi" w:cs="Times New Roman"/>
          <w:b/>
          <w:sz w:val="21"/>
          <w:szCs w:val="21"/>
          <w:lang w:val="en-US"/>
        </w:rPr>
        <w:t>Potters and Vessels</w:t>
      </w:r>
      <w:r w:rsidR="00E40D74" w:rsidRPr="00D344DD">
        <w:rPr>
          <w:rFonts w:asciiTheme="majorHAnsi" w:eastAsiaTheme="minorHAnsi" w:hAnsiTheme="majorHAnsi" w:cs="Times New Roman"/>
          <w:b/>
          <w:sz w:val="21"/>
          <w:szCs w:val="21"/>
          <w:lang w:val="en-US"/>
        </w:rPr>
        <w:t xml:space="preserve">: Consumers, market and dynamics on the circulation of south-gaulish </w:t>
      </w:r>
      <w:r w:rsidR="00E40D74" w:rsidRPr="00D344DD">
        <w:rPr>
          <w:rFonts w:asciiTheme="majorHAnsi" w:eastAsiaTheme="minorHAnsi" w:hAnsiTheme="majorHAnsi" w:cs="Times New Roman"/>
          <w:b/>
          <w:i/>
          <w:sz w:val="21"/>
          <w:szCs w:val="21"/>
          <w:lang w:val="en-US"/>
        </w:rPr>
        <w:t>terra sigillata</w:t>
      </w:r>
      <w:r w:rsidR="00E40D74" w:rsidRPr="00D344DD">
        <w:rPr>
          <w:rFonts w:asciiTheme="majorHAnsi" w:eastAsiaTheme="minorHAnsi" w:hAnsiTheme="majorHAnsi" w:cs="Times New Roman"/>
          <w:b/>
          <w:sz w:val="21"/>
          <w:szCs w:val="21"/>
          <w:lang w:val="en-US"/>
        </w:rPr>
        <w:t xml:space="preserve"> in the area of </w:t>
      </w:r>
      <w:r w:rsidR="00E40D74" w:rsidRPr="00D344DD">
        <w:rPr>
          <w:rFonts w:asciiTheme="majorHAnsi" w:eastAsiaTheme="minorHAnsi" w:hAnsiTheme="majorHAnsi" w:cs="Times New Roman"/>
          <w:b/>
          <w:i/>
          <w:sz w:val="21"/>
          <w:szCs w:val="21"/>
          <w:lang w:val="en-US"/>
        </w:rPr>
        <w:t xml:space="preserve">Olisipo </w:t>
      </w:r>
      <w:r w:rsidR="00E40D74" w:rsidRPr="00D344DD">
        <w:rPr>
          <w:rFonts w:asciiTheme="majorHAnsi" w:eastAsiaTheme="minorHAnsi" w:hAnsiTheme="majorHAnsi" w:cs="Times New Roman"/>
          <w:b/>
          <w:sz w:val="21"/>
          <w:szCs w:val="21"/>
          <w:lang w:val="en-US"/>
        </w:rPr>
        <w:t>(Lisbon)</w:t>
      </w:r>
    </w:p>
    <w:p w14:paraId="47921062" w14:textId="77777777" w:rsidR="006922E5" w:rsidRPr="00D344DD" w:rsidRDefault="006922E5" w:rsidP="006922E5">
      <w:pPr>
        <w:autoSpaceDE w:val="0"/>
        <w:autoSpaceDN w:val="0"/>
        <w:adjustRightInd w:val="0"/>
        <w:spacing w:after="0"/>
        <w:jc w:val="both"/>
        <w:rPr>
          <w:rFonts w:asciiTheme="majorHAnsi" w:eastAsiaTheme="minorHAnsi" w:hAnsiTheme="majorHAnsi" w:cs="Times New Roman"/>
          <w:b/>
          <w:i/>
          <w:sz w:val="21"/>
          <w:szCs w:val="21"/>
          <w:lang w:val="en-US"/>
        </w:rPr>
      </w:pPr>
    </w:p>
    <w:p w14:paraId="7A9D082E" w14:textId="313522E2" w:rsidR="00E40D74" w:rsidRPr="00D344DD" w:rsidRDefault="00E40D74" w:rsidP="00E40D74">
      <w:pPr>
        <w:spacing w:after="0"/>
        <w:rPr>
          <w:rFonts w:ascii="Calibri" w:hAnsi="Calibri"/>
          <w:sz w:val="21"/>
          <w:szCs w:val="21"/>
        </w:rPr>
      </w:pPr>
      <w:r w:rsidRPr="00D344DD">
        <w:rPr>
          <w:rFonts w:ascii="Calibri" w:hAnsi="Calibri"/>
          <w:sz w:val="21"/>
          <w:szCs w:val="21"/>
        </w:rPr>
        <w:t>Rodrigo Banha da Silva. Centro de Arqueologia de Lisboa-CML/ Lisbon´s Archaeological Municipal Centre</w:t>
      </w:r>
    </w:p>
    <w:p w14:paraId="754FBEF9" w14:textId="77777777" w:rsidR="00E40D74" w:rsidRPr="00D344DD" w:rsidRDefault="00E40D74" w:rsidP="00E40D74">
      <w:pPr>
        <w:spacing w:after="0"/>
        <w:rPr>
          <w:rFonts w:ascii="Calibri" w:hAnsi="Calibri"/>
          <w:sz w:val="21"/>
          <w:szCs w:val="21"/>
        </w:rPr>
      </w:pPr>
      <w:r w:rsidRPr="00D344DD">
        <w:rPr>
          <w:rFonts w:ascii="Calibri" w:hAnsi="Calibri"/>
          <w:sz w:val="21"/>
          <w:szCs w:val="21"/>
        </w:rPr>
        <w:t>CHAM- FCSH/UNL e UAç Portuguese Centre for Global History</w:t>
      </w:r>
    </w:p>
    <w:p w14:paraId="4E8169E4" w14:textId="77777777" w:rsidR="00E40D74" w:rsidRPr="00D344DD" w:rsidRDefault="00E40D74" w:rsidP="00E40D74">
      <w:pPr>
        <w:autoSpaceDE w:val="0"/>
        <w:autoSpaceDN w:val="0"/>
        <w:adjustRightInd w:val="0"/>
        <w:spacing w:after="0"/>
        <w:jc w:val="both"/>
        <w:rPr>
          <w:rFonts w:asciiTheme="majorHAnsi" w:eastAsiaTheme="minorHAnsi" w:hAnsiTheme="majorHAnsi" w:cs="Times New Roman"/>
          <w:sz w:val="21"/>
          <w:szCs w:val="21"/>
          <w:lang w:val="en-GB"/>
        </w:rPr>
      </w:pPr>
    </w:p>
    <w:p w14:paraId="078042A6" w14:textId="77777777" w:rsidR="00E40D74" w:rsidRPr="00D344DD" w:rsidRDefault="00E40D74" w:rsidP="00E40D74">
      <w:pPr>
        <w:autoSpaceDE w:val="0"/>
        <w:autoSpaceDN w:val="0"/>
        <w:adjustRightInd w:val="0"/>
        <w:spacing w:after="0"/>
        <w:jc w:val="both"/>
        <w:rPr>
          <w:rFonts w:asciiTheme="majorHAnsi" w:eastAsiaTheme="minorHAnsi" w:hAnsiTheme="majorHAnsi" w:cs="Times New Roman"/>
          <w:sz w:val="21"/>
          <w:szCs w:val="21"/>
          <w:lang w:val="en-GB"/>
        </w:rPr>
      </w:pPr>
      <w:r w:rsidRPr="00D344DD">
        <w:rPr>
          <w:rFonts w:asciiTheme="majorHAnsi" w:eastAsiaTheme="minorHAnsi" w:hAnsiTheme="majorHAnsi" w:cs="Times New Roman"/>
          <w:sz w:val="21"/>
          <w:szCs w:val="21"/>
          <w:lang w:val="en-GB"/>
        </w:rPr>
        <w:t xml:space="preserve">Ancient authors emphasized the importance of Lisbon´s harbour as a key-point in the connections involving the western Atlantic façade of </w:t>
      </w:r>
      <w:r w:rsidRPr="00D344DD">
        <w:rPr>
          <w:rFonts w:asciiTheme="majorHAnsi" w:eastAsiaTheme="minorHAnsi" w:hAnsiTheme="majorHAnsi" w:cs="Times New Roman"/>
          <w:i/>
          <w:sz w:val="21"/>
          <w:szCs w:val="21"/>
          <w:lang w:val="en-GB"/>
        </w:rPr>
        <w:t>Hispania</w:t>
      </w:r>
      <w:r w:rsidRPr="00D344DD">
        <w:rPr>
          <w:rFonts w:asciiTheme="majorHAnsi" w:eastAsiaTheme="minorHAnsi" w:hAnsiTheme="majorHAnsi" w:cs="Times New Roman"/>
          <w:sz w:val="21"/>
          <w:szCs w:val="21"/>
          <w:lang w:val="en-GB"/>
        </w:rPr>
        <w:t xml:space="preserve">. The references mentioned specifically the navigability of the river </w:t>
      </w:r>
      <w:r w:rsidRPr="00D344DD">
        <w:rPr>
          <w:rFonts w:asciiTheme="majorHAnsi" w:eastAsiaTheme="minorHAnsi" w:hAnsiTheme="majorHAnsi" w:cs="Times New Roman"/>
          <w:i/>
          <w:sz w:val="21"/>
          <w:szCs w:val="21"/>
          <w:lang w:val="en-GB"/>
        </w:rPr>
        <w:t>Tagus</w:t>
      </w:r>
      <w:r w:rsidRPr="00D344DD">
        <w:rPr>
          <w:rFonts w:asciiTheme="majorHAnsi" w:eastAsiaTheme="minorHAnsi" w:hAnsiTheme="majorHAnsi" w:cs="Times New Roman"/>
          <w:sz w:val="21"/>
          <w:szCs w:val="21"/>
          <w:lang w:val="en-GB"/>
        </w:rPr>
        <w:t xml:space="preserve"> for large ships, from its estuary until the proximity of nowadays Santarém. It’s in this sense that the expression “</w:t>
      </w:r>
      <w:r w:rsidRPr="00D344DD">
        <w:rPr>
          <w:rFonts w:asciiTheme="majorHAnsi" w:eastAsiaTheme="minorHAnsi" w:hAnsiTheme="majorHAnsi" w:cs="Times New Roman"/>
          <w:i/>
          <w:sz w:val="21"/>
          <w:szCs w:val="21"/>
          <w:lang w:val="en-GB"/>
        </w:rPr>
        <w:t>Olisipo</w:t>
      </w:r>
      <w:r w:rsidRPr="00D344DD">
        <w:rPr>
          <w:rFonts w:asciiTheme="majorHAnsi" w:eastAsiaTheme="minorHAnsi" w:hAnsiTheme="majorHAnsi" w:cs="Times New Roman"/>
          <w:sz w:val="21"/>
          <w:szCs w:val="21"/>
          <w:lang w:val="en-GB"/>
        </w:rPr>
        <w:t>´s area” is used here.</w:t>
      </w:r>
    </w:p>
    <w:p w14:paraId="5E898FA7" w14:textId="77777777" w:rsidR="00E40D74" w:rsidRPr="00D344DD" w:rsidRDefault="00E40D74" w:rsidP="00E40D74">
      <w:pPr>
        <w:autoSpaceDE w:val="0"/>
        <w:autoSpaceDN w:val="0"/>
        <w:adjustRightInd w:val="0"/>
        <w:spacing w:after="0"/>
        <w:jc w:val="both"/>
        <w:rPr>
          <w:rFonts w:asciiTheme="majorHAnsi" w:eastAsiaTheme="minorHAnsi" w:hAnsiTheme="majorHAnsi" w:cs="Times New Roman"/>
          <w:sz w:val="21"/>
          <w:szCs w:val="21"/>
          <w:lang w:val="en-GB"/>
        </w:rPr>
      </w:pPr>
      <w:r w:rsidRPr="00D344DD">
        <w:rPr>
          <w:rFonts w:asciiTheme="majorHAnsi" w:eastAsiaTheme="minorHAnsi" w:hAnsiTheme="majorHAnsi" w:cs="Times New Roman"/>
          <w:sz w:val="21"/>
          <w:szCs w:val="21"/>
          <w:lang w:val="en-GB"/>
        </w:rPr>
        <w:t xml:space="preserve">Having this geography in mind, the author reflects on consumers and markets, two basic assumptions when regarding regional rhythms of consumption of south-gaulish </w:t>
      </w:r>
      <w:r w:rsidRPr="00D344DD">
        <w:rPr>
          <w:rFonts w:asciiTheme="majorHAnsi" w:eastAsiaTheme="minorHAnsi" w:hAnsiTheme="majorHAnsi" w:cs="Times New Roman"/>
          <w:i/>
          <w:sz w:val="21"/>
          <w:szCs w:val="21"/>
          <w:lang w:val="en-GB"/>
        </w:rPr>
        <w:t xml:space="preserve">t.s. </w:t>
      </w:r>
      <w:proofErr w:type="gramStart"/>
      <w:r w:rsidRPr="00D344DD">
        <w:rPr>
          <w:rFonts w:asciiTheme="majorHAnsi" w:eastAsiaTheme="minorHAnsi" w:hAnsiTheme="majorHAnsi" w:cs="Times New Roman"/>
          <w:sz w:val="21"/>
          <w:szCs w:val="21"/>
          <w:lang w:val="en-GB"/>
        </w:rPr>
        <w:t>estimated</w:t>
      </w:r>
      <w:proofErr w:type="gramEnd"/>
      <w:r w:rsidRPr="00D344DD">
        <w:rPr>
          <w:rFonts w:asciiTheme="majorHAnsi" w:eastAsiaTheme="minorHAnsi" w:hAnsiTheme="majorHAnsi" w:cs="Times New Roman"/>
          <w:sz w:val="21"/>
          <w:szCs w:val="21"/>
          <w:lang w:val="en-GB"/>
        </w:rPr>
        <w:t xml:space="preserve"> through vessels and “potter´s stamps” assemblages. A constrast of regional results with those available on the proximity areas of </w:t>
      </w:r>
      <w:r w:rsidRPr="00D344DD">
        <w:rPr>
          <w:rFonts w:asciiTheme="majorHAnsi" w:eastAsiaTheme="minorHAnsi" w:hAnsiTheme="majorHAnsi" w:cs="Times New Roman"/>
          <w:i/>
          <w:sz w:val="21"/>
          <w:szCs w:val="21"/>
          <w:lang w:val="en-GB"/>
        </w:rPr>
        <w:t>Eburobrittium</w:t>
      </w:r>
      <w:r w:rsidRPr="00D344DD">
        <w:rPr>
          <w:rFonts w:asciiTheme="majorHAnsi" w:eastAsiaTheme="minorHAnsi" w:hAnsiTheme="majorHAnsi" w:cs="Times New Roman"/>
          <w:sz w:val="21"/>
          <w:szCs w:val="21"/>
          <w:lang w:val="en-GB"/>
        </w:rPr>
        <w:t xml:space="preserve"> (Óbidos), to the north, and the river Sado Estuary, to the south, was also performed.</w:t>
      </w:r>
    </w:p>
    <w:p w14:paraId="7609B0ED" w14:textId="77777777" w:rsidR="00FE0999" w:rsidRPr="00D344DD" w:rsidRDefault="00FE0999" w:rsidP="007500ED">
      <w:pPr>
        <w:autoSpaceDE w:val="0"/>
        <w:autoSpaceDN w:val="0"/>
        <w:adjustRightInd w:val="0"/>
        <w:spacing w:after="0"/>
        <w:jc w:val="both"/>
        <w:rPr>
          <w:rFonts w:asciiTheme="majorHAnsi" w:eastAsiaTheme="minorHAnsi" w:hAnsiTheme="majorHAnsi" w:cs="Times New Roman"/>
          <w:sz w:val="21"/>
          <w:szCs w:val="21"/>
        </w:rPr>
      </w:pPr>
    </w:p>
    <w:p w14:paraId="6CD57353" w14:textId="77777777" w:rsidR="00FE0999" w:rsidRPr="00D344DD" w:rsidRDefault="00FE0999" w:rsidP="007500ED">
      <w:pPr>
        <w:autoSpaceDE w:val="0"/>
        <w:autoSpaceDN w:val="0"/>
        <w:adjustRightInd w:val="0"/>
        <w:spacing w:after="0"/>
        <w:jc w:val="both"/>
        <w:rPr>
          <w:rFonts w:asciiTheme="majorHAnsi" w:eastAsiaTheme="minorHAnsi" w:hAnsiTheme="majorHAnsi" w:cs="Times New Roman"/>
          <w:sz w:val="21"/>
          <w:szCs w:val="21"/>
        </w:rPr>
      </w:pPr>
    </w:p>
    <w:p w14:paraId="2B5AA66F" w14:textId="77777777" w:rsidR="007500ED" w:rsidRPr="00D344DD" w:rsidRDefault="007500ED" w:rsidP="0061661D">
      <w:pPr>
        <w:autoSpaceDE w:val="0"/>
        <w:autoSpaceDN w:val="0"/>
        <w:adjustRightInd w:val="0"/>
        <w:spacing w:after="0"/>
        <w:jc w:val="both"/>
        <w:rPr>
          <w:rFonts w:asciiTheme="majorHAnsi" w:eastAsiaTheme="minorHAnsi" w:hAnsiTheme="majorHAnsi" w:cs="Times New Roman"/>
          <w:b/>
          <w:sz w:val="21"/>
          <w:szCs w:val="21"/>
        </w:rPr>
      </w:pPr>
      <w:r w:rsidRPr="00D344DD">
        <w:rPr>
          <w:rFonts w:asciiTheme="majorHAnsi" w:eastAsiaTheme="minorHAnsi" w:hAnsiTheme="majorHAnsi" w:cs="Times New Roman"/>
          <w:b/>
          <w:sz w:val="21"/>
          <w:szCs w:val="21"/>
        </w:rPr>
        <w:t>Consumption of Gaulish terra sigillata in the capital of Lusitania, Augusta Emerita.</w:t>
      </w:r>
    </w:p>
    <w:p w14:paraId="4FAFBC87" w14:textId="77777777" w:rsidR="007500ED" w:rsidRPr="00D344DD" w:rsidRDefault="007500ED" w:rsidP="0061661D">
      <w:pPr>
        <w:autoSpaceDE w:val="0"/>
        <w:autoSpaceDN w:val="0"/>
        <w:adjustRightInd w:val="0"/>
        <w:spacing w:after="0"/>
        <w:jc w:val="both"/>
        <w:rPr>
          <w:rFonts w:asciiTheme="majorHAnsi" w:eastAsiaTheme="minorHAnsi" w:hAnsiTheme="majorHAnsi" w:cs="Times New Roman"/>
          <w:b/>
          <w:sz w:val="21"/>
          <w:szCs w:val="21"/>
        </w:rPr>
      </w:pPr>
    </w:p>
    <w:p w14:paraId="7550E762" w14:textId="7E625E18" w:rsidR="00E40D74" w:rsidRPr="00D344DD" w:rsidRDefault="00E40D74" w:rsidP="0061661D">
      <w:pPr>
        <w:autoSpaceDE w:val="0"/>
        <w:autoSpaceDN w:val="0"/>
        <w:adjustRightInd w:val="0"/>
        <w:spacing w:after="0"/>
        <w:rPr>
          <w:rFonts w:asciiTheme="majorHAnsi" w:eastAsiaTheme="minorHAnsi" w:hAnsiTheme="majorHAnsi" w:cs="Times New Roman"/>
          <w:color w:val="191919"/>
          <w:sz w:val="21"/>
          <w:szCs w:val="21"/>
        </w:rPr>
      </w:pPr>
      <w:r w:rsidRPr="00D344DD">
        <w:rPr>
          <w:rFonts w:asciiTheme="majorHAnsi" w:eastAsiaTheme="minorHAnsi" w:hAnsiTheme="majorHAnsi" w:cs="Times New Roman"/>
          <w:color w:val="191919"/>
          <w:sz w:val="21"/>
          <w:szCs w:val="21"/>
        </w:rPr>
        <w:t>M. Bustamante Álvarez (Universidad Autónoma de Madrid)</w:t>
      </w:r>
    </w:p>
    <w:p w14:paraId="3BC99423" w14:textId="77777777" w:rsidR="00E40D74" w:rsidRPr="00D344DD" w:rsidRDefault="00E40D74" w:rsidP="0061661D">
      <w:pPr>
        <w:autoSpaceDE w:val="0"/>
        <w:autoSpaceDN w:val="0"/>
        <w:adjustRightInd w:val="0"/>
        <w:spacing w:after="0"/>
        <w:rPr>
          <w:rFonts w:asciiTheme="majorHAnsi" w:eastAsiaTheme="minorHAnsi" w:hAnsiTheme="majorHAnsi" w:cs="Times New Roman"/>
          <w:color w:val="191919"/>
          <w:sz w:val="21"/>
          <w:szCs w:val="21"/>
        </w:rPr>
      </w:pPr>
      <w:r w:rsidRPr="00D344DD">
        <w:rPr>
          <w:rFonts w:asciiTheme="majorHAnsi" w:eastAsiaTheme="minorHAnsi" w:hAnsiTheme="majorHAnsi" w:cs="Times New Roman"/>
          <w:color w:val="191919"/>
          <w:sz w:val="21"/>
          <w:szCs w:val="21"/>
        </w:rPr>
        <w:t>J.M. Jerez Linde</w:t>
      </w:r>
    </w:p>
    <w:p w14:paraId="2E25A5A8" w14:textId="77777777" w:rsidR="00E40D74" w:rsidRPr="00D344DD" w:rsidRDefault="00E40D74" w:rsidP="0061661D">
      <w:pPr>
        <w:autoSpaceDE w:val="0"/>
        <w:autoSpaceDN w:val="0"/>
        <w:adjustRightInd w:val="0"/>
        <w:spacing w:after="0"/>
        <w:jc w:val="both"/>
        <w:rPr>
          <w:rFonts w:asciiTheme="majorHAnsi" w:eastAsiaTheme="minorHAnsi" w:hAnsiTheme="majorHAnsi" w:cs="Times New Roman"/>
          <w:b/>
          <w:sz w:val="21"/>
          <w:szCs w:val="21"/>
        </w:rPr>
      </w:pPr>
    </w:p>
    <w:p w14:paraId="5960AD4E" w14:textId="13717A49" w:rsidR="0061661D" w:rsidRPr="00D344DD" w:rsidRDefault="007500ED" w:rsidP="0061661D">
      <w:pPr>
        <w:autoSpaceDE w:val="0"/>
        <w:autoSpaceDN w:val="0"/>
        <w:adjustRightInd w:val="0"/>
        <w:spacing w:after="0"/>
        <w:jc w:val="both"/>
        <w:rPr>
          <w:rFonts w:asciiTheme="majorHAnsi" w:eastAsiaTheme="minorHAnsi" w:hAnsiTheme="majorHAnsi" w:cs="Times New Roman"/>
          <w:sz w:val="21"/>
          <w:szCs w:val="21"/>
          <w:lang w:val="en"/>
        </w:rPr>
      </w:pPr>
      <w:r w:rsidRPr="00D344DD">
        <w:rPr>
          <w:rFonts w:asciiTheme="majorHAnsi" w:eastAsiaTheme="minorHAnsi" w:hAnsiTheme="majorHAnsi" w:cs="Times New Roman"/>
          <w:i/>
          <w:sz w:val="21"/>
          <w:szCs w:val="21"/>
          <w:lang w:val="en"/>
        </w:rPr>
        <w:t>Emerita Augusta</w:t>
      </w:r>
      <w:r w:rsidRPr="00D344DD">
        <w:rPr>
          <w:rFonts w:asciiTheme="majorHAnsi" w:eastAsiaTheme="minorHAnsi" w:hAnsiTheme="majorHAnsi" w:cs="Times New Roman"/>
          <w:sz w:val="21"/>
          <w:szCs w:val="21"/>
          <w:lang w:val="en"/>
        </w:rPr>
        <w:t xml:space="preserve">, capital of the roman province Lusitania, was inserted from the beginning in the distribution channels of the gallic terra sigillata. However, the reduced volume of pieces talks about consumption patterns very different to what we usually see in coastal areas. In this contribution we emphasize two sets; the first one, coming from the deposits of the Museo Nacional de Arte Romano, helps us to forge an overview of which types were consumed and what were the main suppliers potters. Second, we assess a ritual deposit with abundant sigillata that allows us to see what patterns of consumption were in this case. Moreover, the production of emeritense thin walls, which has a formal repertoire with some pieces that copy the gallic sigillata production, will also be </w:t>
      </w:r>
      <w:r w:rsidR="00E40D74" w:rsidRPr="00D344DD">
        <w:rPr>
          <w:rFonts w:asciiTheme="majorHAnsi" w:eastAsiaTheme="minorHAnsi" w:hAnsiTheme="majorHAnsi" w:cs="Times New Roman"/>
          <w:sz w:val="21"/>
          <w:szCs w:val="21"/>
          <w:lang w:val="en"/>
        </w:rPr>
        <w:t xml:space="preserve">analyzed. </w:t>
      </w:r>
    </w:p>
    <w:p w14:paraId="6F0E39C4" w14:textId="77777777" w:rsidR="001F60E7" w:rsidRDefault="001F60E7" w:rsidP="0061661D">
      <w:pPr>
        <w:autoSpaceDE w:val="0"/>
        <w:autoSpaceDN w:val="0"/>
        <w:adjustRightInd w:val="0"/>
        <w:spacing w:after="0"/>
        <w:jc w:val="both"/>
        <w:rPr>
          <w:rFonts w:asciiTheme="majorHAnsi" w:eastAsiaTheme="minorHAnsi" w:hAnsiTheme="majorHAnsi" w:cs="Times New Roman"/>
          <w:sz w:val="21"/>
          <w:szCs w:val="21"/>
          <w:lang w:val="en"/>
        </w:rPr>
      </w:pPr>
    </w:p>
    <w:p w14:paraId="0FCB0A25" w14:textId="77777777" w:rsidR="001F60E7" w:rsidRPr="00D344DD" w:rsidRDefault="001F60E7" w:rsidP="0061661D">
      <w:pPr>
        <w:autoSpaceDE w:val="0"/>
        <w:autoSpaceDN w:val="0"/>
        <w:adjustRightInd w:val="0"/>
        <w:spacing w:after="0"/>
        <w:jc w:val="both"/>
        <w:rPr>
          <w:rFonts w:asciiTheme="majorHAnsi" w:eastAsiaTheme="minorHAnsi" w:hAnsiTheme="majorHAnsi" w:cs="Times New Roman"/>
          <w:sz w:val="21"/>
          <w:szCs w:val="21"/>
          <w:lang w:val="en"/>
        </w:rPr>
      </w:pPr>
    </w:p>
    <w:p w14:paraId="15A9C569" w14:textId="77777777" w:rsidR="00911C3F" w:rsidRPr="00D344DD" w:rsidRDefault="00911C3F" w:rsidP="0061661D">
      <w:pPr>
        <w:autoSpaceDE w:val="0"/>
        <w:autoSpaceDN w:val="0"/>
        <w:adjustRightInd w:val="0"/>
        <w:spacing w:after="0"/>
        <w:jc w:val="both"/>
        <w:rPr>
          <w:rFonts w:asciiTheme="majorHAnsi" w:eastAsiaTheme="minorHAnsi" w:hAnsiTheme="majorHAnsi" w:cs="Times New Roman"/>
          <w:b/>
          <w:bCs/>
          <w:sz w:val="21"/>
          <w:szCs w:val="21"/>
          <w:lang w:val="en-US"/>
        </w:rPr>
      </w:pPr>
      <w:r w:rsidRPr="00D344DD">
        <w:rPr>
          <w:rFonts w:asciiTheme="majorHAnsi" w:eastAsiaTheme="minorHAnsi" w:hAnsiTheme="majorHAnsi" w:cs="Times New Roman"/>
          <w:b/>
          <w:bCs/>
          <w:sz w:val="21"/>
          <w:szCs w:val="21"/>
          <w:lang w:val="en-US"/>
        </w:rPr>
        <w:t xml:space="preserve">The Gaulish </w:t>
      </w:r>
      <w:r w:rsidRPr="00D344DD">
        <w:rPr>
          <w:rFonts w:asciiTheme="majorHAnsi" w:eastAsiaTheme="minorHAnsi" w:hAnsiTheme="majorHAnsi" w:cs="Times New Roman"/>
          <w:b/>
          <w:bCs/>
          <w:i/>
          <w:iCs/>
          <w:sz w:val="21"/>
          <w:szCs w:val="21"/>
          <w:lang w:val="en-US"/>
        </w:rPr>
        <w:t>Terra Sigillata</w:t>
      </w:r>
      <w:r w:rsidRPr="00D344DD">
        <w:rPr>
          <w:rFonts w:asciiTheme="majorHAnsi" w:eastAsiaTheme="minorHAnsi" w:hAnsiTheme="majorHAnsi" w:cs="Times New Roman"/>
          <w:b/>
          <w:bCs/>
          <w:sz w:val="21"/>
          <w:szCs w:val="21"/>
          <w:lang w:val="en-US"/>
        </w:rPr>
        <w:t xml:space="preserve"> from the Fish-salting Production Centre at Tróia</w:t>
      </w:r>
    </w:p>
    <w:p w14:paraId="76D043AD" w14:textId="77777777" w:rsidR="0061661D" w:rsidRPr="00D344DD" w:rsidRDefault="0061661D" w:rsidP="0061661D">
      <w:pPr>
        <w:autoSpaceDE w:val="0"/>
        <w:autoSpaceDN w:val="0"/>
        <w:adjustRightInd w:val="0"/>
        <w:spacing w:after="0"/>
        <w:jc w:val="both"/>
        <w:rPr>
          <w:rFonts w:asciiTheme="majorHAnsi" w:eastAsiaTheme="minorHAnsi" w:hAnsiTheme="majorHAnsi" w:cs="Times New Roman"/>
          <w:sz w:val="21"/>
          <w:szCs w:val="21"/>
          <w:lang w:val="en-US"/>
        </w:rPr>
      </w:pPr>
    </w:p>
    <w:p w14:paraId="741CA498" w14:textId="77777777" w:rsidR="00911C3F" w:rsidRPr="00D344DD" w:rsidRDefault="00911C3F" w:rsidP="00911C3F">
      <w:pPr>
        <w:autoSpaceDE w:val="0"/>
        <w:autoSpaceDN w:val="0"/>
        <w:adjustRightInd w:val="0"/>
        <w:spacing w:after="0"/>
        <w:jc w:val="both"/>
        <w:rPr>
          <w:rFonts w:asciiTheme="majorHAnsi" w:eastAsiaTheme="minorHAnsi" w:hAnsiTheme="majorHAnsi" w:cs="Times New Roman"/>
          <w:b/>
          <w:bCs/>
          <w:i/>
          <w:iCs/>
          <w:sz w:val="21"/>
          <w:szCs w:val="21"/>
          <w:vertAlign w:val="superscript"/>
        </w:rPr>
      </w:pPr>
      <w:r w:rsidRPr="00D344DD">
        <w:rPr>
          <w:rFonts w:asciiTheme="majorHAnsi" w:eastAsiaTheme="minorHAnsi" w:hAnsiTheme="majorHAnsi" w:cs="Times New Roman"/>
          <w:sz w:val="21"/>
          <w:szCs w:val="21"/>
        </w:rPr>
        <w:t xml:space="preserve">Ana Patrícia Magalhães (Troia Resort) </w:t>
      </w:r>
    </w:p>
    <w:p w14:paraId="1A9C6E49" w14:textId="77777777" w:rsidR="00911C3F" w:rsidRPr="00D344DD" w:rsidRDefault="00911C3F" w:rsidP="00911C3F">
      <w:pPr>
        <w:autoSpaceDE w:val="0"/>
        <w:autoSpaceDN w:val="0"/>
        <w:adjustRightInd w:val="0"/>
        <w:spacing w:after="0"/>
        <w:jc w:val="both"/>
        <w:rPr>
          <w:rFonts w:asciiTheme="majorHAnsi" w:eastAsiaTheme="minorHAnsi" w:hAnsiTheme="majorHAnsi" w:cs="Times New Roman"/>
          <w:b/>
          <w:bCs/>
          <w:sz w:val="21"/>
          <w:szCs w:val="21"/>
          <w:vertAlign w:val="superscript"/>
        </w:rPr>
      </w:pPr>
      <w:r w:rsidRPr="00D344DD">
        <w:rPr>
          <w:rFonts w:asciiTheme="majorHAnsi" w:eastAsiaTheme="minorHAnsi" w:hAnsiTheme="majorHAnsi" w:cs="Times New Roman"/>
          <w:sz w:val="21"/>
          <w:szCs w:val="21"/>
        </w:rPr>
        <w:t xml:space="preserve">Inês Vaz Pinto (CEAACP /Troia Resort) </w:t>
      </w:r>
    </w:p>
    <w:p w14:paraId="04FF73C7" w14:textId="0140DDBF" w:rsidR="00911C3F" w:rsidRPr="00D344DD" w:rsidRDefault="00911C3F" w:rsidP="00911C3F">
      <w:pPr>
        <w:autoSpaceDE w:val="0"/>
        <w:autoSpaceDN w:val="0"/>
        <w:adjustRightInd w:val="0"/>
        <w:spacing w:after="0"/>
        <w:jc w:val="both"/>
        <w:rPr>
          <w:rFonts w:asciiTheme="majorHAnsi" w:eastAsiaTheme="minorHAnsi" w:hAnsiTheme="majorHAnsi" w:cs="Times New Roman"/>
          <w:sz w:val="21"/>
          <w:szCs w:val="21"/>
          <w:lang w:val="en-US"/>
        </w:rPr>
      </w:pPr>
      <w:r w:rsidRPr="00D344DD">
        <w:rPr>
          <w:rFonts w:asciiTheme="majorHAnsi" w:eastAsiaTheme="minorHAnsi" w:hAnsiTheme="majorHAnsi" w:cs="Times New Roman"/>
          <w:sz w:val="21"/>
          <w:szCs w:val="21"/>
          <w:lang w:val="en-US"/>
        </w:rPr>
        <w:t>Patrícia Brum (Troia Resort)</w:t>
      </w:r>
    </w:p>
    <w:p w14:paraId="0265C03D" w14:textId="77777777" w:rsidR="00911C3F" w:rsidRPr="00D344DD" w:rsidRDefault="00911C3F" w:rsidP="00911C3F">
      <w:pPr>
        <w:autoSpaceDE w:val="0"/>
        <w:autoSpaceDN w:val="0"/>
        <w:adjustRightInd w:val="0"/>
        <w:spacing w:after="0"/>
        <w:jc w:val="both"/>
        <w:rPr>
          <w:rFonts w:asciiTheme="majorHAnsi" w:eastAsiaTheme="minorHAnsi" w:hAnsiTheme="majorHAnsi" w:cs="Times New Roman"/>
          <w:sz w:val="21"/>
          <w:szCs w:val="21"/>
          <w:lang w:val="en-US"/>
        </w:rPr>
      </w:pPr>
    </w:p>
    <w:p w14:paraId="570942BA" w14:textId="77777777" w:rsidR="00911C3F" w:rsidRPr="00D344DD" w:rsidRDefault="00911C3F" w:rsidP="00911C3F">
      <w:pPr>
        <w:autoSpaceDE w:val="0"/>
        <w:autoSpaceDN w:val="0"/>
        <w:adjustRightInd w:val="0"/>
        <w:spacing w:after="0"/>
        <w:jc w:val="both"/>
        <w:rPr>
          <w:rFonts w:asciiTheme="majorHAnsi" w:eastAsiaTheme="minorHAnsi" w:hAnsiTheme="majorHAnsi" w:cs="Times New Roman"/>
          <w:sz w:val="21"/>
          <w:szCs w:val="21"/>
          <w:lang w:val="en-US"/>
        </w:rPr>
      </w:pPr>
      <w:r w:rsidRPr="00D344DD">
        <w:rPr>
          <w:rFonts w:asciiTheme="majorHAnsi" w:eastAsiaTheme="minorHAnsi" w:hAnsiTheme="majorHAnsi" w:cs="Times New Roman"/>
          <w:sz w:val="21"/>
          <w:szCs w:val="21"/>
          <w:lang w:val="en-US"/>
        </w:rPr>
        <w:t xml:space="preserve">The fish-salting production centre at Tróia received several imports of </w:t>
      </w:r>
      <w:r w:rsidRPr="00D344DD">
        <w:rPr>
          <w:rFonts w:asciiTheme="majorHAnsi" w:eastAsiaTheme="minorHAnsi" w:hAnsiTheme="majorHAnsi" w:cs="Times New Roman"/>
          <w:i/>
          <w:sz w:val="21"/>
          <w:szCs w:val="21"/>
          <w:lang w:val="en-US"/>
        </w:rPr>
        <w:t>terra sigillata</w:t>
      </w:r>
      <w:r w:rsidRPr="00D344DD">
        <w:rPr>
          <w:rFonts w:asciiTheme="majorHAnsi" w:eastAsiaTheme="minorHAnsi" w:hAnsiTheme="majorHAnsi" w:cs="Times New Roman"/>
          <w:sz w:val="21"/>
          <w:szCs w:val="21"/>
          <w:lang w:val="en-US"/>
        </w:rPr>
        <w:t xml:space="preserve"> from the 1</w:t>
      </w:r>
      <w:r w:rsidRPr="00D344DD">
        <w:rPr>
          <w:rFonts w:asciiTheme="majorHAnsi" w:eastAsiaTheme="minorHAnsi" w:hAnsiTheme="majorHAnsi" w:cs="Times New Roman"/>
          <w:sz w:val="21"/>
          <w:szCs w:val="21"/>
          <w:vertAlign w:val="superscript"/>
          <w:lang w:val="en-US"/>
        </w:rPr>
        <w:t>st</w:t>
      </w:r>
      <w:r w:rsidRPr="00D344DD">
        <w:rPr>
          <w:rFonts w:asciiTheme="majorHAnsi" w:eastAsiaTheme="minorHAnsi" w:hAnsiTheme="majorHAnsi" w:cs="Times New Roman"/>
          <w:sz w:val="21"/>
          <w:szCs w:val="21"/>
          <w:lang w:val="en-US"/>
        </w:rPr>
        <w:t xml:space="preserve"> century to the 6/7</w:t>
      </w:r>
      <w:r w:rsidRPr="00D344DD">
        <w:rPr>
          <w:rFonts w:asciiTheme="majorHAnsi" w:eastAsiaTheme="minorHAnsi" w:hAnsiTheme="majorHAnsi" w:cs="Times New Roman"/>
          <w:sz w:val="21"/>
          <w:szCs w:val="21"/>
          <w:vertAlign w:val="superscript"/>
          <w:lang w:val="en-US"/>
        </w:rPr>
        <w:t>th</w:t>
      </w:r>
      <w:r w:rsidRPr="00D344DD">
        <w:rPr>
          <w:rFonts w:asciiTheme="majorHAnsi" w:eastAsiaTheme="minorHAnsi" w:hAnsiTheme="majorHAnsi" w:cs="Times New Roman"/>
          <w:sz w:val="21"/>
          <w:szCs w:val="21"/>
          <w:lang w:val="en-US"/>
        </w:rPr>
        <w:t xml:space="preserve"> century. Among the different types of </w:t>
      </w:r>
      <w:r w:rsidRPr="00D344DD">
        <w:rPr>
          <w:rFonts w:asciiTheme="majorHAnsi" w:eastAsiaTheme="minorHAnsi" w:hAnsiTheme="majorHAnsi" w:cs="Times New Roman"/>
          <w:i/>
          <w:sz w:val="21"/>
          <w:szCs w:val="21"/>
          <w:lang w:val="en-US"/>
        </w:rPr>
        <w:t xml:space="preserve">terra sigillata </w:t>
      </w:r>
      <w:r w:rsidRPr="00D344DD">
        <w:rPr>
          <w:rFonts w:asciiTheme="majorHAnsi" w:eastAsiaTheme="minorHAnsi" w:hAnsiTheme="majorHAnsi" w:cs="Times New Roman"/>
          <w:sz w:val="21"/>
          <w:szCs w:val="21"/>
          <w:lang w:val="en-US"/>
        </w:rPr>
        <w:t xml:space="preserve">imports, Gaulish sigillata is the second most important group, although it did not reach the frequency of African Red Slip Ware, even if we consider the production period of each geographic area. </w:t>
      </w:r>
    </w:p>
    <w:p w14:paraId="1951C492" w14:textId="77777777" w:rsidR="00911C3F" w:rsidRPr="00D344DD" w:rsidRDefault="00911C3F" w:rsidP="00B1713B">
      <w:pPr>
        <w:autoSpaceDE w:val="0"/>
        <w:autoSpaceDN w:val="0"/>
        <w:adjustRightInd w:val="0"/>
        <w:spacing w:after="0"/>
        <w:jc w:val="both"/>
        <w:rPr>
          <w:rFonts w:asciiTheme="majorHAnsi" w:eastAsiaTheme="minorHAnsi" w:hAnsiTheme="majorHAnsi" w:cs="Times New Roman"/>
          <w:sz w:val="21"/>
          <w:szCs w:val="21"/>
          <w:lang w:val="en-US"/>
        </w:rPr>
      </w:pPr>
      <w:r w:rsidRPr="00D344DD">
        <w:rPr>
          <w:rFonts w:asciiTheme="majorHAnsi" w:eastAsiaTheme="minorHAnsi" w:hAnsiTheme="majorHAnsi" w:cs="Times New Roman"/>
          <w:sz w:val="21"/>
          <w:szCs w:val="21"/>
          <w:lang w:val="en-US"/>
        </w:rPr>
        <w:t xml:space="preserve">The recognition at Tróia of a Tiberian level contemporary of the foundation of the industrial complex implies that some Gaulish vessels may have arrived in that period. Nevertheless we agree with the assumption of previous studies that the majority of the pieces from this assemblage must be dated from the Claudian period onwards  </w:t>
      </w:r>
    </w:p>
    <w:p w14:paraId="70EED733" w14:textId="77777777" w:rsidR="00911C3F" w:rsidRPr="00D344DD" w:rsidRDefault="00911C3F" w:rsidP="00B1713B">
      <w:pPr>
        <w:autoSpaceDE w:val="0"/>
        <w:autoSpaceDN w:val="0"/>
        <w:adjustRightInd w:val="0"/>
        <w:spacing w:after="0"/>
        <w:jc w:val="both"/>
        <w:rPr>
          <w:rFonts w:asciiTheme="majorHAnsi" w:eastAsiaTheme="minorHAnsi" w:hAnsiTheme="majorHAnsi" w:cs="Times New Roman"/>
          <w:sz w:val="21"/>
          <w:szCs w:val="21"/>
          <w:lang w:val="en-US"/>
        </w:rPr>
      </w:pPr>
      <w:r w:rsidRPr="00D344DD">
        <w:rPr>
          <w:rFonts w:asciiTheme="majorHAnsi" w:eastAsiaTheme="minorHAnsi" w:hAnsiTheme="majorHAnsi" w:cs="Times New Roman"/>
          <w:sz w:val="21"/>
          <w:szCs w:val="21"/>
          <w:lang w:val="en-US"/>
        </w:rPr>
        <w:t xml:space="preserve">The forms most commonly found in this assemblage are the Drag. 18/31, 15/17, 27 and 24/25, which show a pattern similar to the one of other archaeological sites.  In contrast, on the decorated vessels, we highlight the good representation of form Drag. 29, associated to pre-Flavian imports, in comparison to Drag. 37. </w:t>
      </w:r>
    </w:p>
    <w:p w14:paraId="36B8EAA3" w14:textId="7B50DD51" w:rsidR="001F60E7" w:rsidRPr="001F60E7" w:rsidRDefault="00911C3F" w:rsidP="001F60E7">
      <w:pPr>
        <w:autoSpaceDE w:val="0"/>
        <w:autoSpaceDN w:val="0"/>
        <w:adjustRightInd w:val="0"/>
        <w:spacing w:after="0"/>
        <w:jc w:val="both"/>
        <w:rPr>
          <w:rFonts w:asciiTheme="majorHAnsi" w:eastAsiaTheme="minorHAnsi" w:hAnsiTheme="majorHAnsi" w:cs="Times New Roman"/>
          <w:sz w:val="21"/>
          <w:szCs w:val="21"/>
          <w:lang w:val="en-US"/>
        </w:rPr>
      </w:pPr>
      <w:r w:rsidRPr="00D344DD">
        <w:rPr>
          <w:rFonts w:asciiTheme="majorHAnsi" w:eastAsiaTheme="minorHAnsi" w:hAnsiTheme="majorHAnsi" w:cs="Times New Roman"/>
          <w:sz w:val="21"/>
          <w:szCs w:val="21"/>
          <w:lang w:val="en-US"/>
        </w:rPr>
        <w:t xml:space="preserve">The purpose of this paper is to present the current state regarding </w:t>
      </w:r>
      <w:r w:rsidRPr="00D344DD">
        <w:rPr>
          <w:rFonts w:asciiTheme="majorHAnsi" w:eastAsiaTheme="minorHAnsi" w:hAnsiTheme="majorHAnsi" w:cs="Times New Roman"/>
          <w:i/>
          <w:sz w:val="21"/>
          <w:szCs w:val="21"/>
          <w:lang w:val="en-US"/>
        </w:rPr>
        <w:t>terra sigillata</w:t>
      </w:r>
      <w:r w:rsidRPr="00D344DD">
        <w:rPr>
          <w:rFonts w:asciiTheme="majorHAnsi" w:eastAsiaTheme="minorHAnsi" w:hAnsiTheme="majorHAnsi" w:cs="Times New Roman"/>
          <w:sz w:val="21"/>
          <w:szCs w:val="21"/>
          <w:lang w:val="en-US"/>
        </w:rPr>
        <w:t xml:space="preserve"> studies at Tróia, more precisely related to the Gaulish productions and their significance in a consumer littoral site, active in the commerce routes, mainly those of sea trade, importing and exporting ceramics throughout its occupation.   </w:t>
      </w:r>
    </w:p>
    <w:p w14:paraId="4F3BA129" w14:textId="77777777" w:rsidR="00D344DD" w:rsidRDefault="00D344DD" w:rsidP="00B1713B">
      <w:pPr>
        <w:widowControl w:val="0"/>
        <w:autoSpaceDE w:val="0"/>
        <w:autoSpaceDN w:val="0"/>
        <w:adjustRightInd w:val="0"/>
        <w:spacing w:after="0"/>
        <w:jc w:val="both"/>
        <w:rPr>
          <w:rFonts w:ascii="Calibri" w:hAnsi="Calibri" w:cs="Times"/>
          <w:b/>
          <w:color w:val="191919"/>
          <w:sz w:val="21"/>
          <w:szCs w:val="21"/>
          <w:lang w:val="en-US"/>
        </w:rPr>
      </w:pPr>
    </w:p>
    <w:p w14:paraId="3DA27BE2" w14:textId="77777777" w:rsidR="00D344DD" w:rsidRDefault="00D344DD" w:rsidP="00B1713B">
      <w:pPr>
        <w:widowControl w:val="0"/>
        <w:autoSpaceDE w:val="0"/>
        <w:autoSpaceDN w:val="0"/>
        <w:adjustRightInd w:val="0"/>
        <w:spacing w:after="0"/>
        <w:jc w:val="both"/>
        <w:rPr>
          <w:rFonts w:ascii="Calibri" w:hAnsi="Calibri" w:cs="Times"/>
          <w:b/>
          <w:color w:val="191919"/>
          <w:sz w:val="21"/>
          <w:szCs w:val="21"/>
          <w:lang w:val="en-US"/>
        </w:rPr>
      </w:pPr>
    </w:p>
    <w:p w14:paraId="68476F40" w14:textId="77777777" w:rsidR="001F60E7" w:rsidRDefault="001F60E7" w:rsidP="00B1713B">
      <w:pPr>
        <w:widowControl w:val="0"/>
        <w:autoSpaceDE w:val="0"/>
        <w:autoSpaceDN w:val="0"/>
        <w:adjustRightInd w:val="0"/>
        <w:spacing w:after="0"/>
        <w:jc w:val="both"/>
        <w:rPr>
          <w:rFonts w:ascii="Calibri" w:hAnsi="Calibri" w:cs="Times"/>
          <w:b/>
          <w:color w:val="191919"/>
          <w:sz w:val="21"/>
          <w:szCs w:val="21"/>
          <w:lang w:val="en-US"/>
        </w:rPr>
      </w:pPr>
    </w:p>
    <w:p w14:paraId="1783C9C9" w14:textId="77777777" w:rsidR="001F60E7" w:rsidRDefault="001F60E7" w:rsidP="00B1713B">
      <w:pPr>
        <w:widowControl w:val="0"/>
        <w:autoSpaceDE w:val="0"/>
        <w:autoSpaceDN w:val="0"/>
        <w:adjustRightInd w:val="0"/>
        <w:spacing w:after="0"/>
        <w:jc w:val="both"/>
        <w:rPr>
          <w:rFonts w:ascii="Calibri" w:hAnsi="Calibri" w:cs="Times"/>
          <w:b/>
          <w:color w:val="191919"/>
          <w:sz w:val="21"/>
          <w:szCs w:val="21"/>
          <w:lang w:val="en-US"/>
        </w:rPr>
      </w:pPr>
    </w:p>
    <w:p w14:paraId="35E0EE33" w14:textId="77777777" w:rsidR="001F60E7" w:rsidRDefault="001F60E7" w:rsidP="00B1713B">
      <w:pPr>
        <w:widowControl w:val="0"/>
        <w:autoSpaceDE w:val="0"/>
        <w:autoSpaceDN w:val="0"/>
        <w:adjustRightInd w:val="0"/>
        <w:spacing w:after="0"/>
        <w:jc w:val="both"/>
        <w:rPr>
          <w:rFonts w:ascii="Calibri" w:hAnsi="Calibri" w:cs="Times"/>
          <w:b/>
          <w:color w:val="191919"/>
          <w:sz w:val="21"/>
          <w:szCs w:val="21"/>
          <w:lang w:val="en-US"/>
        </w:rPr>
      </w:pPr>
    </w:p>
    <w:p w14:paraId="111EEDA0" w14:textId="77777777" w:rsidR="001F60E7" w:rsidRDefault="001F60E7" w:rsidP="00B1713B">
      <w:pPr>
        <w:widowControl w:val="0"/>
        <w:autoSpaceDE w:val="0"/>
        <w:autoSpaceDN w:val="0"/>
        <w:adjustRightInd w:val="0"/>
        <w:spacing w:after="0"/>
        <w:jc w:val="both"/>
        <w:rPr>
          <w:rFonts w:ascii="Calibri" w:hAnsi="Calibri" w:cs="Times"/>
          <w:b/>
          <w:color w:val="191919"/>
          <w:sz w:val="21"/>
          <w:szCs w:val="21"/>
          <w:lang w:val="en-US"/>
        </w:rPr>
      </w:pPr>
    </w:p>
    <w:p w14:paraId="1D776CB6" w14:textId="77777777" w:rsidR="00D344DD" w:rsidRDefault="00D344DD" w:rsidP="00B1713B">
      <w:pPr>
        <w:widowControl w:val="0"/>
        <w:autoSpaceDE w:val="0"/>
        <w:autoSpaceDN w:val="0"/>
        <w:adjustRightInd w:val="0"/>
        <w:spacing w:after="0"/>
        <w:jc w:val="both"/>
        <w:rPr>
          <w:rFonts w:ascii="Calibri" w:hAnsi="Calibri" w:cs="Times"/>
          <w:b/>
          <w:color w:val="191919"/>
          <w:sz w:val="21"/>
          <w:szCs w:val="21"/>
          <w:lang w:val="en-US"/>
        </w:rPr>
      </w:pPr>
    </w:p>
    <w:p w14:paraId="24D62D76" w14:textId="04357AC3" w:rsidR="001022B1" w:rsidRPr="00D344DD" w:rsidRDefault="001022B1" w:rsidP="00B1713B">
      <w:pPr>
        <w:widowControl w:val="0"/>
        <w:autoSpaceDE w:val="0"/>
        <w:autoSpaceDN w:val="0"/>
        <w:adjustRightInd w:val="0"/>
        <w:spacing w:after="0"/>
        <w:jc w:val="both"/>
        <w:rPr>
          <w:rFonts w:ascii="Calibri" w:hAnsi="Calibri" w:cs="Times"/>
          <w:b/>
          <w:color w:val="191919"/>
          <w:sz w:val="21"/>
          <w:szCs w:val="21"/>
          <w:lang w:val="en-US"/>
        </w:rPr>
      </w:pPr>
      <w:r w:rsidRPr="00D344DD">
        <w:rPr>
          <w:rFonts w:ascii="Calibri" w:hAnsi="Calibri" w:cs="Times"/>
          <w:b/>
          <w:color w:val="191919"/>
          <w:sz w:val="21"/>
          <w:szCs w:val="21"/>
          <w:lang w:val="en-US"/>
        </w:rPr>
        <w:t xml:space="preserve">Sigillatas das escavações do fórum de Pax Iulia e da villa romana </w:t>
      </w:r>
      <w:proofErr w:type="gramStart"/>
      <w:r w:rsidRPr="00D344DD">
        <w:rPr>
          <w:rFonts w:ascii="Calibri" w:hAnsi="Calibri" w:cs="Times"/>
          <w:b/>
          <w:color w:val="191919"/>
          <w:sz w:val="21"/>
          <w:szCs w:val="21"/>
          <w:lang w:val="en-US"/>
        </w:rPr>
        <w:t>do  Monte</w:t>
      </w:r>
      <w:proofErr w:type="gramEnd"/>
      <w:r w:rsidRPr="00D344DD">
        <w:rPr>
          <w:rFonts w:ascii="Calibri" w:hAnsi="Calibri" w:cs="Times"/>
          <w:b/>
          <w:color w:val="191919"/>
          <w:sz w:val="21"/>
          <w:szCs w:val="21"/>
          <w:lang w:val="en-US"/>
        </w:rPr>
        <w:t xml:space="preserve"> da Cegonha: uma análise comparada de contextos e cronologias no campo e na cidade.</w:t>
      </w:r>
    </w:p>
    <w:p w14:paraId="479ADF75" w14:textId="77777777"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p>
    <w:p w14:paraId="28DD2966" w14:textId="2414EDDE"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Maria da Conceição Lopes (Univ. Coimbra/CEAACP)</w:t>
      </w:r>
    </w:p>
    <w:p w14:paraId="4789FE61" w14:textId="77777777"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p>
    <w:p w14:paraId="2E870BCB" w14:textId="0ACF040B"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Os materiais qu</w:t>
      </w:r>
      <w:r w:rsidR="004C6E5B" w:rsidRPr="00D344DD">
        <w:rPr>
          <w:rFonts w:ascii="Calibri" w:hAnsi="Calibri" w:cs="Times"/>
          <w:color w:val="191919"/>
          <w:sz w:val="21"/>
          <w:szCs w:val="21"/>
          <w:lang w:val="en-US"/>
        </w:rPr>
        <w:t xml:space="preserve">e trazemos para </w:t>
      </w:r>
      <w:proofErr w:type="gramStart"/>
      <w:r w:rsidR="004C6E5B" w:rsidRPr="00D344DD">
        <w:rPr>
          <w:rFonts w:ascii="Calibri" w:hAnsi="Calibri" w:cs="Times"/>
          <w:color w:val="191919"/>
          <w:sz w:val="21"/>
          <w:szCs w:val="21"/>
          <w:lang w:val="en-US"/>
        </w:rPr>
        <w:t>este</w:t>
      </w:r>
      <w:proofErr w:type="gramEnd"/>
      <w:r w:rsidR="004C6E5B" w:rsidRPr="00D344DD">
        <w:rPr>
          <w:rFonts w:ascii="Calibri" w:hAnsi="Calibri" w:cs="Times"/>
          <w:color w:val="191919"/>
          <w:sz w:val="21"/>
          <w:szCs w:val="21"/>
          <w:lang w:val="en-US"/>
        </w:rPr>
        <w:t xml:space="preserve"> debate são</w:t>
      </w:r>
      <w:r w:rsidRPr="00D344DD">
        <w:rPr>
          <w:rFonts w:ascii="Calibri" w:hAnsi="Calibri" w:cs="Times"/>
          <w:color w:val="191919"/>
          <w:sz w:val="21"/>
          <w:szCs w:val="21"/>
          <w:lang w:val="en-US"/>
        </w:rPr>
        <w:t xml:space="preserve"> aqueles que recolhemos nas escavação de que somos responsáveis, seja no núcleo urbano seja no espaço fora de muralhas.</w:t>
      </w:r>
    </w:p>
    <w:p w14:paraId="46023E20" w14:textId="6B835FB3"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 xml:space="preserve">Havendo muitas escavações em curso no campo, das quais se desconhecem os resultados, tal como </w:t>
      </w:r>
      <w:proofErr w:type="gramStart"/>
      <w:r w:rsidRPr="00D344DD">
        <w:rPr>
          <w:rFonts w:ascii="Calibri" w:hAnsi="Calibri" w:cs="Times"/>
          <w:color w:val="191919"/>
          <w:sz w:val="21"/>
          <w:szCs w:val="21"/>
          <w:lang w:val="en-US"/>
        </w:rPr>
        <w:t>acontece  na</w:t>
      </w:r>
      <w:proofErr w:type="gramEnd"/>
      <w:r w:rsidRPr="00D344DD">
        <w:rPr>
          <w:rFonts w:ascii="Calibri" w:hAnsi="Calibri" w:cs="Times"/>
          <w:color w:val="191919"/>
          <w:sz w:val="21"/>
          <w:szCs w:val="21"/>
          <w:lang w:val="en-US"/>
        </w:rPr>
        <w:t xml:space="preserve"> cidade, assumimos que as conclusões que retirarmos do material apresentado não podem ser tomadas fora do contexto que aqui tratamos. Por o</w:t>
      </w:r>
      <w:r w:rsidR="004C6E5B" w:rsidRPr="00D344DD">
        <w:rPr>
          <w:rFonts w:ascii="Calibri" w:hAnsi="Calibri" w:cs="Times"/>
          <w:color w:val="191919"/>
          <w:sz w:val="21"/>
          <w:szCs w:val="21"/>
          <w:lang w:val="en-US"/>
        </w:rPr>
        <w:t>utro lado, </w:t>
      </w:r>
      <w:r w:rsidRPr="00D344DD">
        <w:rPr>
          <w:rFonts w:ascii="Calibri" w:hAnsi="Calibri" w:cs="Times"/>
          <w:color w:val="191919"/>
          <w:sz w:val="21"/>
          <w:szCs w:val="21"/>
          <w:lang w:val="en-US"/>
        </w:rPr>
        <w:t>considerando as condições particulares</w:t>
      </w:r>
      <w:r w:rsidR="004C6E5B" w:rsidRPr="00D344DD">
        <w:rPr>
          <w:rFonts w:ascii="Calibri" w:hAnsi="Calibri" w:cs="Times"/>
          <w:color w:val="191919"/>
          <w:sz w:val="21"/>
          <w:szCs w:val="21"/>
          <w:lang w:val="en-US"/>
        </w:rPr>
        <w:t xml:space="preserve"> da a estratigrafia da cidade, </w:t>
      </w:r>
      <w:r w:rsidRPr="00D344DD">
        <w:rPr>
          <w:rFonts w:ascii="Calibri" w:hAnsi="Calibri" w:cs="Times"/>
          <w:color w:val="191919"/>
          <w:sz w:val="21"/>
          <w:szCs w:val="21"/>
          <w:lang w:val="en-US"/>
        </w:rPr>
        <w:t xml:space="preserve">as recolhas aqui efectuadas têm que ser lidas </w:t>
      </w:r>
      <w:proofErr w:type="gramStart"/>
      <w:r w:rsidRPr="00D344DD">
        <w:rPr>
          <w:rFonts w:ascii="Calibri" w:hAnsi="Calibri" w:cs="Times"/>
          <w:color w:val="191919"/>
          <w:sz w:val="21"/>
          <w:szCs w:val="21"/>
          <w:lang w:val="en-US"/>
        </w:rPr>
        <w:t>com</w:t>
      </w:r>
      <w:proofErr w:type="gramEnd"/>
      <w:r w:rsidRPr="00D344DD">
        <w:rPr>
          <w:rFonts w:ascii="Calibri" w:hAnsi="Calibri" w:cs="Times"/>
          <w:color w:val="191919"/>
          <w:sz w:val="21"/>
          <w:szCs w:val="21"/>
          <w:lang w:val="en-US"/>
        </w:rPr>
        <w:t xml:space="preserve"> muita prudência.</w:t>
      </w:r>
    </w:p>
    <w:p w14:paraId="5C52E2B8" w14:textId="77777777" w:rsidR="004C6E5B"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 xml:space="preserve">A terra sigillata sudgálica constitui </w:t>
      </w:r>
      <w:r w:rsidR="004C6E5B" w:rsidRPr="00D344DD">
        <w:rPr>
          <w:rFonts w:ascii="Calibri" w:hAnsi="Calibri" w:cs="Times"/>
          <w:color w:val="191919"/>
          <w:sz w:val="21"/>
          <w:szCs w:val="21"/>
          <w:lang w:val="en-US"/>
        </w:rPr>
        <w:t xml:space="preserve">nalguns contextos rurais, </w:t>
      </w:r>
      <w:proofErr w:type="gramStart"/>
      <w:r w:rsidR="004C6E5B" w:rsidRPr="00D344DD">
        <w:rPr>
          <w:rFonts w:ascii="Calibri" w:hAnsi="Calibri" w:cs="Times"/>
          <w:color w:val="191919"/>
          <w:sz w:val="21"/>
          <w:szCs w:val="21"/>
          <w:lang w:val="en-US"/>
        </w:rPr>
        <w:t>como</w:t>
      </w:r>
      <w:proofErr w:type="gramEnd"/>
      <w:r w:rsidR="004C6E5B" w:rsidRPr="00D344DD">
        <w:rPr>
          <w:rFonts w:ascii="Calibri" w:hAnsi="Calibri" w:cs="Times"/>
          <w:color w:val="191919"/>
          <w:sz w:val="21"/>
          <w:szCs w:val="21"/>
          <w:lang w:val="en-US"/>
        </w:rPr>
        <w:t> </w:t>
      </w:r>
      <w:r w:rsidRPr="00D344DD">
        <w:rPr>
          <w:rFonts w:ascii="Calibri" w:hAnsi="Calibri" w:cs="Times"/>
          <w:color w:val="191919"/>
          <w:sz w:val="21"/>
          <w:szCs w:val="21"/>
          <w:lang w:val="en-US"/>
        </w:rPr>
        <w:t>em S. Cucufate, o marcador do início do funcionamento activo da villa.</w:t>
      </w:r>
    </w:p>
    <w:p w14:paraId="490A7EB3" w14:textId="26A9EF54"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No centro urbano da civitas de Pax</w:t>
      </w:r>
      <w:r w:rsidR="004C6E5B" w:rsidRPr="00D344DD">
        <w:rPr>
          <w:rFonts w:ascii="Calibri" w:hAnsi="Calibri" w:cs="Times"/>
          <w:color w:val="191919"/>
          <w:sz w:val="21"/>
          <w:szCs w:val="21"/>
          <w:lang w:val="en-US"/>
        </w:rPr>
        <w:t xml:space="preserve"> Iulia, excluindo alguns raros fragmentos de terra </w:t>
      </w:r>
      <w:r w:rsidRPr="00D344DD">
        <w:rPr>
          <w:rFonts w:ascii="Calibri" w:hAnsi="Calibri" w:cs="Times"/>
          <w:color w:val="191919"/>
          <w:sz w:val="21"/>
          <w:szCs w:val="21"/>
          <w:lang w:val="en-US"/>
        </w:rPr>
        <w:t>sigillata Itálica —</w:t>
      </w:r>
      <w:r w:rsidR="004C6E5B" w:rsidRPr="00D344DD">
        <w:rPr>
          <w:rFonts w:ascii="Calibri" w:hAnsi="Calibri" w:cs="Times"/>
          <w:color w:val="191919"/>
          <w:sz w:val="21"/>
          <w:szCs w:val="21"/>
          <w:lang w:val="en-US"/>
        </w:rPr>
        <w:t xml:space="preserve">fragmento de taça asada Consp. 30 e do </w:t>
      </w:r>
      <w:proofErr w:type="gramStart"/>
      <w:r w:rsidR="004C6E5B" w:rsidRPr="00D344DD">
        <w:rPr>
          <w:rFonts w:ascii="Calibri" w:hAnsi="Calibri" w:cs="Times"/>
          <w:color w:val="191919"/>
          <w:sz w:val="21"/>
          <w:szCs w:val="21"/>
          <w:lang w:val="en-US"/>
        </w:rPr>
        <w:t>prato</w:t>
      </w:r>
      <w:proofErr w:type="gramEnd"/>
      <w:r w:rsidRPr="00D344DD">
        <w:rPr>
          <w:rFonts w:ascii="Calibri" w:hAnsi="Calibri" w:cs="Times"/>
          <w:color w:val="191919"/>
          <w:sz w:val="21"/>
          <w:szCs w:val="21"/>
          <w:lang w:val="en-US"/>
        </w:rPr>
        <w:t xml:space="preserve"> Consp. 4.2 que se re</w:t>
      </w:r>
      <w:r w:rsidR="004C6E5B" w:rsidRPr="00D344DD">
        <w:rPr>
          <w:rFonts w:ascii="Calibri" w:hAnsi="Calibri" w:cs="Times"/>
          <w:color w:val="191919"/>
          <w:sz w:val="21"/>
          <w:szCs w:val="21"/>
          <w:lang w:val="en-US"/>
        </w:rPr>
        <w:t xml:space="preserve">colheu nas fundações do templo </w:t>
      </w:r>
      <w:r w:rsidRPr="00D344DD">
        <w:rPr>
          <w:rFonts w:ascii="Calibri" w:hAnsi="Calibri" w:cs="Times"/>
          <w:color w:val="191919"/>
          <w:sz w:val="21"/>
          <w:szCs w:val="21"/>
          <w:lang w:val="en-US"/>
        </w:rPr>
        <w:t xml:space="preserve">Augustano do fórum e o </w:t>
      </w:r>
      <w:proofErr w:type="gramStart"/>
      <w:r w:rsidRPr="00D344DD">
        <w:rPr>
          <w:rFonts w:ascii="Calibri" w:hAnsi="Calibri" w:cs="Times"/>
          <w:color w:val="191919"/>
          <w:sz w:val="21"/>
          <w:szCs w:val="21"/>
          <w:lang w:val="en-US"/>
        </w:rPr>
        <w:t>prato</w:t>
      </w:r>
      <w:proofErr w:type="gramEnd"/>
      <w:r w:rsidRPr="00D344DD">
        <w:rPr>
          <w:rFonts w:ascii="Calibri" w:hAnsi="Calibri" w:cs="Times"/>
          <w:color w:val="191919"/>
          <w:sz w:val="21"/>
          <w:szCs w:val="21"/>
          <w:lang w:val="en-US"/>
        </w:rPr>
        <w:t xml:space="preserve"> Consp 4.</w:t>
      </w:r>
      <w:r w:rsidR="004C6E5B" w:rsidRPr="00D344DD">
        <w:rPr>
          <w:rFonts w:ascii="Calibri" w:hAnsi="Calibri" w:cs="Times"/>
          <w:color w:val="191919"/>
          <w:sz w:val="21"/>
          <w:szCs w:val="21"/>
          <w:lang w:val="en-US"/>
        </w:rPr>
        <w:t xml:space="preserve">2, associado a um fragmento de </w:t>
      </w:r>
      <w:r w:rsidRPr="00D344DD">
        <w:rPr>
          <w:rFonts w:ascii="Calibri" w:hAnsi="Calibri" w:cs="Times"/>
          <w:color w:val="191919"/>
          <w:sz w:val="21"/>
          <w:szCs w:val="21"/>
          <w:lang w:val="en-US"/>
        </w:rPr>
        <w:t xml:space="preserve">forma indeterminada de campaniense, proveniente da fundação da muralha  </w:t>
      </w:r>
    </w:p>
    <w:p w14:paraId="7EFA5B7C" w14:textId="0F4BB942"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proofErr w:type="gramStart"/>
      <w:r w:rsidRPr="00D344DD">
        <w:rPr>
          <w:rFonts w:ascii="Calibri" w:hAnsi="Calibri" w:cs="Times"/>
          <w:color w:val="191919"/>
          <w:sz w:val="21"/>
          <w:szCs w:val="21"/>
          <w:lang w:val="en-US"/>
        </w:rPr>
        <w:t>na</w:t>
      </w:r>
      <w:proofErr w:type="gramEnd"/>
      <w:r w:rsidRPr="00D344DD">
        <w:rPr>
          <w:rFonts w:ascii="Calibri" w:hAnsi="Calibri" w:cs="Times"/>
          <w:color w:val="191919"/>
          <w:sz w:val="21"/>
          <w:szCs w:val="21"/>
          <w:lang w:val="en-US"/>
        </w:rPr>
        <w:t xml:space="preserve"> praça de armas do castelo e os</w:t>
      </w:r>
      <w:r w:rsidR="004C6E5B" w:rsidRPr="00D344DD">
        <w:rPr>
          <w:rFonts w:ascii="Calibri" w:hAnsi="Calibri" w:cs="Times"/>
          <w:color w:val="191919"/>
          <w:sz w:val="21"/>
          <w:szCs w:val="21"/>
          <w:lang w:val="en-US"/>
        </w:rPr>
        <w:t xml:space="preserve"> fragmentos de pratos da forma Consp.18 e as taças da </w:t>
      </w:r>
      <w:r w:rsidRPr="00D344DD">
        <w:rPr>
          <w:rFonts w:ascii="Calibri" w:hAnsi="Calibri" w:cs="Times"/>
          <w:color w:val="191919"/>
          <w:sz w:val="21"/>
          <w:szCs w:val="21"/>
          <w:lang w:val="en-US"/>
        </w:rPr>
        <w:t xml:space="preserve">forma Consp. </w:t>
      </w:r>
      <w:proofErr w:type="gramStart"/>
      <w:r w:rsidRPr="00D344DD">
        <w:rPr>
          <w:rFonts w:ascii="Calibri" w:hAnsi="Calibri" w:cs="Times"/>
          <w:color w:val="191919"/>
          <w:sz w:val="21"/>
          <w:szCs w:val="21"/>
          <w:lang w:val="en-US"/>
        </w:rPr>
        <w:t>22 e Consp.</w:t>
      </w:r>
      <w:proofErr w:type="gramEnd"/>
      <w:r w:rsidRPr="00D344DD">
        <w:rPr>
          <w:rFonts w:ascii="Calibri" w:hAnsi="Calibri" w:cs="Times"/>
          <w:color w:val="191919"/>
          <w:sz w:val="21"/>
          <w:szCs w:val="21"/>
          <w:lang w:val="en-US"/>
        </w:rPr>
        <w:t xml:space="preserve"> 22/23,</w:t>
      </w:r>
      <w:r w:rsidR="004C6E5B" w:rsidRPr="00D344DD">
        <w:rPr>
          <w:rFonts w:ascii="Calibri" w:hAnsi="Calibri" w:cs="Times"/>
          <w:color w:val="191919"/>
          <w:sz w:val="21"/>
          <w:szCs w:val="21"/>
          <w:lang w:val="en-US"/>
        </w:rPr>
        <w:t xml:space="preserve"> o grosso das </w:t>
      </w:r>
      <w:r w:rsidRPr="00D344DD">
        <w:rPr>
          <w:rFonts w:ascii="Calibri" w:hAnsi="Calibri" w:cs="Times"/>
          <w:color w:val="191919"/>
          <w:sz w:val="21"/>
          <w:szCs w:val="21"/>
          <w:lang w:val="en-US"/>
        </w:rPr>
        <w:t xml:space="preserve">sigillatas surge </w:t>
      </w:r>
      <w:proofErr w:type="gramStart"/>
      <w:r w:rsidRPr="00D344DD">
        <w:rPr>
          <w:rFonts w:ascii="Calibri" w:hAnsi="Calibri" w:cs="Times"/>
          <w:color w:val="191919"/>
          <w:sz w:val="21"/>
          <w:szCs w:val="21"/>
          <w:lang w:val="en-US"/>
        </w:rPr>
        <w:t>com</w:t>
      </w:r>
      <w:proofErr w:type="gramEnd"/>
      <w:r w:rsidRPr="00D344DD">
        <w:rPr>
          <w:rFonts w:ascii="Calibri" w:hAnsi="Calibri" w:cs="Times"/>
          <w:color w:val="191919"/>
          <w:sz w:val="21"/>
          <w:szCs w:val="21"/>
          <w:lang w:val="en-US"/>
        </w:rPr>
        <w:t xml:space="preserve"> as produções sudgálicas</w:t>
      </w:r>
      <w:r w:rsidR="004C6E5B" w:rsidRPr="00D344DD">
        <w:rPr>
          <w:rFonts w:ascii="Calibri" w:hAnsi="Calibri" w:cs="Times"/>
          <w:color w:val="191919"/>
          <w:sz w:val="21"/>
          <w:szCs w:val="21"/>
          <w:lang w:val="en-US"/>
        </w:rPr>
        <w:t>.</w:t>
      </w:r>
    </w:p>
    <w:p w14:paraId="544F15D1" w14:textId="291A32BC"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 xml:space="preserve">O perfil de identidade formal </w:t>
      </w:r>
      <w:r w:rsidR="004C6E5B" w:rsidRPr="00D344DD">
        <w:rPr>
          <w:rFonts w:ascii="Calibri" w:hAnsi="Calibri" w:cs="Times"/>
          <w:color w:val="191919"/>
          <w:sz w:val="21"/>
          <w:szCs w:val="21"/>
          <w:lang w:val="en-US"/>
        </w:rPr>
        <w:t>dos exemplares identificado em </w:t>
      </w:r>
      <w:r w:rsidRPr="00D344DD">
        <w:rPr>
          <w:rFonts w:ascii="Calibri" w:hAnsi="Calibri" w:cs="Times"/>
          <w:color w:val="191919"/>
          <w:sz w:val="21"/>
          <w:szCs w:val="21"/>
          <w:lang w:val="en-US"/>
        </w:rPr>
        <w:t xml:space="preserve">Represas tem absoluta coincidência </w:t>
      </w:r>
      <w:proofErr w:type="gramStart"/>
      <w:r w:rsidR="004C6E5B" w:rsidRPr="00D344DD">
        <w:rPr>
          <w:rFonts w:ascii="Calibri" w:hAnsi="Calibri" w:cs="Times"/>
          <w:color w:val="191919"/>
          <w:sz w:val="21"/>
          <w:szCs w:val="21"/>
          <w:lang w:val="en-US"/>
        </w:rPr>
        <w:t>com</w:t>
      </w:r>
      <w:proofErr w:type="gramEnd"/>
      <w:r w:rsidR="004C6E5B" w:rsidRPr="00D344DD">
        <w:rPr>
          <w:rFonts w:ascii="Calibri" w:hAnsi="Calibri" w:cs="Times"/>
          <w:color w:val="191919"/>
          <w:sz w:val="21"/>
          <w:szCs w:val="21"/>
          <w:lang w:val="en-US"/>
        </w:rPr>
        <w:t xml:space="preserve"> o que se observou na villa </w:t>
      </w:r>
      <w:r w:rsidRPr="00D344DD">
        <w:rPr>
          <w:rFonts w:ascii="Calibri" w:hAnsi="Calibri" w:cs="Times"/>
          <w:color w:val="191919"/>
          <w:sz w:val="21"/>
          <w:szCs w:val="21"/>
          <w:lang w:val="en-US"/>
        </w:rPr>
        <w:t>romana do Monte da Cegonha.</w:t>
      </w:r>
    </w:p>
    <w:p w14:paraId="09D0DE25" w14:textId="4C23AA5E" w:rsidR="001022B1"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O repertório de terra sigillata Sudgáli</w:t>
      </w:r>
      <w:r w:rsidR="004C6E5B" w:rsidRPr="00D344DD">
        <w:rPr>
          <w:rFonts w:ascii="Calibri" w:hAnsi="Calibri" w:cs="Times"/>
          <w:color w:val="191919"/>
          <w:sz w:val="21"/>
          <w:szCs w:val="21"/>
          <w:lang w:val="en-US"/>
        </w:rPr>
        <w:t xml:space="preserve">ca, enquadrando formas </w:t>
      </w:r>
      <w:proofErr w:type="gramStart"/>
      <w:r w:rsidR="004C6E5B" w:rsidRPr="00D344DD">
        <w:rPr>
          <w:rFonts w:ascii="Calibri" w:hAnsi="Calibri" w:cs="Times"/>
          <w:color w:val="191919"/>
          <w:sz w:val="21"/>
          <w:szCs w:val="21"/>
          <w:lang w:val="en-US"/>
        </w:rPr>
        <w:t>lisas</w:t>
      </w:r>
      <w:proofErr w:type="gramEnd"/>
      <w:r w:rsidR="004C6E5B" w:rsidRPr="00D344DD">
        <w:rPr>
          <w:rFonts w:ascii="Calibri" w:hAnsi="Calibri" w:cs="Times"/>
          <w:color w:val="191919"/>
          <w:sz w:val="21"/>
          <w:szCs w:val="21"/>
          <w:lang w:val="en-US"/>
        </w:rPr>
        <w:t xml:space="preserve"> e </w:t>
      </w:r>
      <w:r w:rsidRPr="00D344DD">
        <w:rPr>
          <w:rFonts w:ascii="Calibri" w:hAnsi="Calibri" w:cs="Times"/>
          <w:color w:val="191919"/>
          <w:sz w:val="21"/>
          <w:szCs w:val="21"/>
          <w:lang w:val="en-US"/>
        </w:rPr>
        <w:t>formas decoradas, está praticamente to</w:t>
      </w:r>
      <w:r w:rsidR="004C6E5B" w:rsidRPr="00D344DD">
        <w:rPr>
          <w:rFonts w:ascii="Calibri" w:hAnsi="Calibri" w:cs="Times"/>
          <w:color w:val="191919"/>
          <w:sz w:val="21"/>
          <w:szCs w:val="21"/>
          <w:lang w:val="en-US"/>
        </w:rPr>
        <w:t>do representado quer na cidade </w:t>
      </w:r>
      <w:r w:rsidRPr="00D344DD">
        <w:rPr>
          <w:rFonts w:ascii="Calibri" w:hAnsi="Calibri" w:cs="Times"/>
          <w:color w:val="191919"/>
          <w:sz w:val="21"/>
          <w:szCs w:val="21"/>
          <w:lang w:val="en-US"/>
        </w:rPr>
        <w:t>quer no Monte da Cegonha, destacando-s</w:t>
      </w:r>
      <w:r w:rsidR="004C6E5B" w:rsidRPr="00D344DD">
        <w:rPr>
          <w:rFonts w:ascii="Calibri" w:hAnsi="Calibri" w:cs="Times"/>
          <w:color w:val="191919"/>
          <w:sz w:val="21"/>
          <w:szCs w:val="21"/>
          <w:lang w:val="en-US"/>
        </w:rPr>
        <w:t>e nele, pelo volume, as formas </w:t>
      </w:r>
      <w:r w:rsidRPr="00D344DD">
        <w:rPr>
          <w:rFonts w:ascii="Calibri" w:hAnsi="Calibri" w:cs="Times"/>
          <w:color w:val="191919"/>
          <w:sz w:val="21"/>
          <w:szCs w:val="21"/>
          <w:lang w:val="en-US"/>
        </w:rPr>
        <w:t xml:space="preserve">Drag. </w:t>
      </w:r>
      <w:proofErr w:type="gramStart"/>
      <w:r w:rsidRPr="00D344DD">
        <w:rPr>
          <w:rFonts w:ascii="Calibri" w:hAnsi="Calibri" w:cs="Times"/>
          <w:color w:val="191919"/>
          <w:sz w:val="21"/>
          <w:szCs w:val="21"/>
          <w:lang w:val="en-US"/>
        </w:rPr>
        <w:t>27  (das quais se encontra bem</w:t>
      </w:r>
      <w:r w:rsidR="004C6E5B" w:rsidRPr="00D344DD">
        <w:rPr>
          <w:rFonts w:ascii="Calibri" w:hAnsi="Calibri" w:cs="Times"/>
          <w:color w:val="191919"/>
          <w:sz w:val="21"/>
          <w:szCs w:val="21"/>
          <w:lang w:val="en-US"/>
        </w:rPr>
        <w:t xml:space="preserve"> representada a mais antiga de </w:t>
      </w:r>
      <w:r w:rsidRPr="00D344DD">
        <w:rPr>
          <w:rFonts w:ascii="Calibri" w:hAnsi="Calibri" w:cs="Times"/>
          <w:color w:val="191919"/>
          <w:sz w:val="21"/>
          <w:szCs w:val="21"/>
          <w:lang w:val="en-US"/>
        </w:rPr>
        <w:t>época tiberiana), Drag 24/25; Drag 33, Drag.</w:t>
      </w:r>
      <w:proofErr w:type="gramEnd"/>
      <w:r w:rsidRPr="00D344DD">
        <w:rPr>
          <w:rFonts w:ascii="Calibri" w:hAnsi="Calibri" w:cs="Times"/>
          <w:color w:val="191919"/>
          <w:sz w:val="21"/>
          <w:szCs w:val="21"/>
          <w:lang w:val="en-US"/>
        </w:rPr>
        <w:t xml:space="preserve"> 18, Drag 15/17, Drag. 29</w:t>
      </w:r>
      <w:proofErr w:type="gramStart"/>
      <w:r w:rsidRPr="00D344DD">
        <w:rPr>
          <w:rFonts w:ascii="Calibri" w:hAnsi="Calibri" w:cs="Times"/>
          <w:color w:val="191919"/>
          <w:sz w:val="21"/>
          <w:szCs w:val="21"/>
          <w:lang w:val="en-US"/>
        </w:rPr>
        <w:t>;  Drag</w:t>
      </w:r>
      <w:proofErr w:type="gramEnd"/>
      <w:r w:rsidRPr="00D344DD">
        <w:rPr>
          <w:rFonts w:ascii="Calibri" w:hAnsi="Calibri" w:cs="Times"/>
          <w:color w:val="191919"/>
          <w:sz w:val="21"/>
          <w:szCs w:val="21"/>
          <w:lang w:val="en-US"/>
        </w:rPr>
        <w:t>, 37 e Ritt . 8. La Graufesenque as</w:t>
      </w:r>
      <w:r w:rsidR="004C6E5B" w:rsidRPr="00D344DD">
        <w:rPr>
          <w:rFonts w:ascii="Calibri" w:hAnsi="Calibri" w:cs="Times"/>
          <w:color w:val="191919"/>
          <w:sz w:val="21"/>
          <w:szCs w:val="21"/>
          <w:lang w:val="en-US"/>
        </w:rPr>
        <w:t xml:space="preserve">sume-se </w:t>
      </w:r>
      <w:proofErr w:type="gramStart"/>
      <w:r w:rsidR="004C6E5B" w:rsidRPr="00D344DD">
        <w:rPr>
          <w:rFonts w:ascii="Calibri" w:hAnsi="Calibri" w:cs="Times"/>
          <w:color w:val="191919"/>
          <w:sz w:val="21"/>
          <w:szCs w:val="21"/>
          <w:lang w:val="en-US"/>
        </w:rPr>
        <w:t>como</w:t>
      </w:r>
      <w:proofErr w:type="gramEnd"/>
      <w:r w:rsidR="004C6E5B" w:rsidRPr="00D344DD">
        <w:rPr>
          <w:rFonts w:ascii="Calibri" w:hAnsi="Calibri" w:cs="Times"/>
          <w:color w:val="191919"/>
          <w:sz w:val="21"/>
          <w:szCs w:val="21"/>
          <w:lang w:val="en-US"/>
        </w:rPr>
        <w:t xml:space="preserve"> o centro produtor </w:t>
      </w:r>
      <w:r w:rsidRPr="00D344DD">
        <w:rPr>
          <w:rFonts w:ascii="Calibri" w:hAnsi="Calibri" w:cs="Times"/>
          <w:color w:val="191919"/>
          <w:sz w:val="21"/>
          <w:szCs w:val="21"/>
          <w:lang w:val="en-US"/>
        </w:rPr>
        <w:t>melhor representado.</w:t>
      </w:r>
    </w:p>
    <w:p w14:paraId="2EC1354A" w14:textId="3B9F6250" w:rsidR="0061661D" w:rsidRPr="00D344DD" w:rsidRDefault="001022B1" w:rsidP="00B1713B">
      <w:pPr>
        <w:widowControl w:val="0"/>
        <w:autoSpaceDE w:val="0"/>
        <w:autoSpaceDN w:val="0"/>
        <w:adjustRightInd w:val="0"/>
        <w:spacing w:after="0"/>
        <w:jc w:val="both"/>
        <w:rPr>
          <w:rFonts w:ascii="Calibri" w:hAnsi="Calibri" w:cs="Times"/>
          <w:color w:val="191919"/>
          <w:sz w:val="21"/>
          <w:szCs w:val="21"/>
          <w:lang w:val="en-US"/>
        </w:rPr>
      </w:pPr>
      <w:r w:rsidRPr="00D344DD">
        <w:rPr>
          <w:rFonts w:ascii="Calibri" w:hAnsi="Calibri" w:cs="Times"/>
          <w:color w:val="191919"/>
          <w:sz w:val="21"/>
          <w:szCs w:val="21"/>
          <w:lang w:val="en-US"/>
        </w:rPr>
        <w:t>Os quantitativos de formas de sigilla</w:t>
      </w:r>
      <w:r w:rsidR="004C6E5B" w:rsidRPr="00D344DD">
        <w:rPr>
          <w:rFonts w:ascii="Calibri" w:hAnsi="Calibri" w:cs="Times"/>
          <w:color w:val="191919"/>
          <w:sz w:val="21"/>
          <w:szCs w:val="21"/>
          <w:lang w:val="en-US"/>
        </w:rPr>
        <w:t>ta sudgálica e a sua dispersão </w:t>
      </w:r>
      <w:r w:rsidRPr="00D344DD">
        <w:rPr>
          <w:rFonts w:ascii="Calibri" w:hAnsi="Calibri" w:cs="Times"/>
          <w:color w:val="191919"/>
          <w:sz w:val="21"/>
          <w:szCs w:val="21"/>
          <w:lang w:val="en-US"/>
        </w:rPr>
        <w:t>pelos espaços da civitas constituem-s</w:t>
      </w:r>
      <w:r w:rsidR="004C6E5B" w:rsidRPr="00D344DD">
        <w:rPr>
          <w:rFonts w:ascii="Calibri" w:hAnsi="Calibri" w:cs="Times"/>
          <w:color w:val="191919"/>
          <w:sz w:val="21"/>
          <w:szCs w:val="21"/>
          <w:lang w:val="en-US"/>
        </w:rPr>
        <w:t xml:space="preserve">e </w:t>
      </w:r>
      <w:proofErr w:type="gramStart"/>
      <w:r w:rsidR="004C6E5B" w:rsidRPr="00D344DD">
        <w:rPr>
          <w:rFonts w:ascii="Calibri" w:hAnsi="Calibri" w:cs="Times"/>
          <w:color w:val="191919"/>
          <w:sz w:val="21"/>
          <w:szCs w:val="21"/>
          <w:lang w:val="en-US"/>
        </w:rPr>
        <w:t>como</w:t>
      </w:r>
      <w:proofErr w:type="gramEnd"/>
      <w:r w:rsidR="004C6E5B" w:rsidRPr="00D344DD">
        <w:rPr>
          <w:rFonts w:ascii="Calibri" w:hAnsi="Calibri" w:cs="Times"/>
          <w:color w:val="191919"/>
          <w:sz w:val="21"/>
          <w:szCs w:val="21"/>
          <w:lang w:val="en-US"/>
        </w:rPr>
        <w:t xml:space="preserve"> elementos determinantes </w:t>
      </w:r>
      <w:r w:rsidRPr="00D344DD">
        <w:rPr>
          <w:rFonts w:ascii="Calibri" w:hAnsi="Calibri" w:cs="Times"/>
          <w:color w:val="191919"/>
          <w:sz w:val="21"/>
          <w:szCs w:val="21"/>
          <w:lang w:val="en-US"/>
        </w:rPr>
        <w:t>para definir os percursos espacio</w:t>
      </w:r>
      <w:r w:rsidR="004C6E5B" w:rsidRPr="00D344DD">
        <w:rPr>
          <w:rFonts w:ascii="Calibri" w:hAnsi="Calibri" w:cs="Times"/>
          <w:color w:val="191919"/>
          <w:sz w:val="21"/>
          <w:szCs w:val="21"/>
          <w:lang w:val="en-US"/>
        </w:rPr>
        <w:t>-cronológicos dos circuitos de </w:t>
      </w:r>
      <w:r w:rsidRPr="00D344DD">
        <w:rPr>
          <w:rFonts w:ascii="Calibri" w:hAnsi="Calibri" w:cs="Times"/>
          <w:color w:val="191919"/>
          <w:sz w:val="21"/>
          <w:szCs w:val="21"/>
          <w:lang w:val="en-US"/>
        </w:rPr>
        <w:t>abastecimento de longa distância e</w:t>
      </w:r>
      <w:r w:rsidR="004C6E5B" w:rsidRPr="00D344DD">
        <w:rPr>
          <w:rFonts w:ascii="Calibri" w:hAnsi="Calibri" w:cs="Times"/>
          <w:color w:val="191919"/>
          <w:sz w:val="21"/>
          <w:szCs w:val="21"/>
          <w:lang w:val="en-US"/>
        </w:rPr>
        <w:t xml:space="preserve"> regionais destas cerâmicas de </w:t>
      </w:r>
      <w:r w:rsidR="00B1713B" w:rsidRPr="00D344DD">
        <w:rPr>
          <w:rFonts w:ascii="Calibri" w:hAnsi="Calibri" w:cs="Times"/>
          <w:color w:val="191919"/>
          <w:sz w:val="21"/>
          <w:szCs w:val="21"/>
          <w:lang w:val="en-US"/>
        </w:rPr>
        <w:t>importação </w:t>
      </w:r>
      <w:r w:rsidRPr="00D344DD">
        <w:rPr>
          <w:rFonts w:ascii="Calibri" w:hAnsi="Calibri" w:cs="Times"/>
          <w:color w:val="191919"/>
          <w:sz w:val="21"/>
          <w:szCs w:val="21"/>
          <w:lang w:val="en-US"/>
        </w:rPr>
        <w:t>e enquadrar a dinâmica d</w:t>
      </w:r>
      <w:r w:rsidR="004C6E5B" w:rsidRPr="00D344DD">
        <w:rPr>
          <w:rFonts w:ascii="Calibri" w:hAnsi="Calibri" w:cs="Times"/>
          <w:color w:val="191919"/>
          <w:sz w:val="21"/>
          <w:szCs w:val="21"/>
          <w:lang w:val="en-US"/>
        </w:rPr>
        <w:t>e instalação da colónia de Pax </w:t>
      </w:r>
      <w:r w:rsidRPr="00D344DD">
        <w:rPr>
          <w:rFonts w:ascii="Calibri" w:hAnsi="Calibri" w:cs="Times"/>
          <w:color w:val="191919"/>
          <w:sz w:val="21"/>
          <w:szCs w:val="21"/>
          <w:lang w:val="en-US"/>
        </w:rPr>
        <w:t>Iulia.</w:t>
      </w:r>
    </w:p>
    <w:p w14:paraId="00BE1C10" w14:textId="77777777" w:rsidR="001022B1" w:rsidRPr="00D344DD" w:rsidRDefault="001022B1" w:rsidP="007500ED">
      <w:pPr>
        <w:spacing w:after="0"/>
        <w:jc w:val="both"/>
        <w:rPr>
          <w:rFonts w:ascii="Calibri" w:hAnsi="Calibri" w:cs="Times New Roman"/>
          <w:sz w:val="21"/>
          <w:szCs w:val="21"/>
        </w:rPr>
      </w:pPr>
    </w:p>
    <w:p w14:paraId="3C292251" w14:textId="77777777" w:rsidR="007500ED" w:rsidRPr="00D344DD" w:rsidRDefault="007500ED" w:rsidP="007500ED">
      <w:pPr>
        <w:spacing w:after="0"/>
        <w:jc w:val="both"/>
        <w:rPr>
          <w:rFonts w:ascii="Calibri" w:hAnsi="Calibri" w:cs="Times New Roman"/>
          <w:b/>
          <w:sz w:val="21"/>
          <w:szCs w:val="21"/>
          <w:lang w:val="en-US"/>
        </w:rPr>
      </w:pPr>
      <w:r w:rsidRPr="00D344DD">
        <w:rPr>
          <w:rFonts w:ascii="Calibri" w:hAnsi="Calibri" w:cs="Times New Roman"/>
          <w:b/>
          <w:sz w:val="21"/>
          <w:szCs w:val="21"/>
          <w:lang w:val="en-US"/>
        </w:rPr>
        <w:t>The Guadiaro’s wreck and the Gaulish sigillata trade in the South of the Iberian Peninsula</w:t>
      </w:r>
    </w:p>
    <w:p w14:paraId="3AF5D475" w14:textId="77777777" w:rsidR="00E40D74" w:rsidRPr="00D344DD" w:rsidRDefault="00E40D74" w:rsidP="00E40D74">
      <w:pPr>
        <w:spacing w:after="0"/>
        <w:jc w:val="both"/>
        <w:rPr>
          <w:rFonts w:ascii="Calibri" w:hAnsi="Calibri" w:cs="Times New Roman"/>
          <w:sz w:val="21"/>
          <w:szCs w:val="21"/>
        </w:rPr>
      </w:pPr>
    </w:p>
    <w:p w14:paraId="56A25371" w14:textId="77777777" w:rsidR="00E40D74" w:rsidRPr="00D344DD" w:rsidRDefault="00E40D74" w:rsidP="00E40D74">
      <w:pPr>
        <w:spacing w:after="0"/>
        <w:jc w:val="both"/>
        <w:rPr>
          <w:rFonts w:asciiTheme="majorHAnsi" w:hAnsiTheme="majorHAnsi" w:cs="Times New Roman"/>
          <w:sz w:val="21"/>
          <w:szCs w:val="21"/>
        </w:rPr>
      </w:pPr>
      <w:r w:rsidRPr="00D344DD">
        <w:rPr>
          <w:rFonts w:asciiTheme="majorHAnsi" w:hAnsiTheme="majorHAnsi" w:cs="Times New Roman"/>
          <w:sz w:val="21"/>
          <w:szCs w:val="21"/>
        </w:rPr>
        <w:t>M. Bustamante (Universidad Autónoma de Madrid)</w:t>
      </w:r>
    </w:p>
    <w:p w14:paraId="11165804" w14:textId="2BE63E6E" w:rsidR="007500ED" w:rsidRPr="00D344DD" w:rsidRDefault="00E40D74" w:rsidP="007500ED">
      <w:pPr>
        <w:spacing w:after="0"/>
        <w:jc w:val="both"/>
        <w:rPr>
          <w:rFonts w:asciiTheme="majorHAnsi" w:hAnsiTheme="majorHAnsi" w:cs="Times New Roman"/>
          <w:sz w:val="21"/>
          <w:szCs w:val="21"/>
        </w:rPr>
      </w:pPr>
      <w:r w:rsidRPr="00D344DD">
        <w:rPr>
          <w:rFonts w:asciiTheme="majorHAnsi" w:hAnsiTheme="majorHAnsi" w:cs="Times New Roman"/>
          <w:sz w:val="21"/>
          <w:szCs w:val="21"/>
        </w:rPr>
        <w:t>I. Navarro (Ayuntamiento de Estepona, Málaga, España)</w:t>
      </w:r>
    </w:p>
    <w:p w14:paraId="78DD235B" w14:textId="77777777" w:rsidR="00E40D74" w:rsidRPr="00D344DD" w:rsidRDefault="00E40D74" w:rsidP="007500ED">
      <w:pPr>
        <w:spacing w:after="0"/>
        <w:jc w:val="both"/>
        <w:rPr>
          <w:rFonts w:asciiTheme="majorHAnsi" w:hAnsiTheme="majorHAnsi" w:cs="Times New Roman"/>
          <w:sz w:val="21"/>
          <w:szCs w:val="21"/>
        </w:rPr>
      </w:pPr>
    </w:p>
    <w:p w14:paraId="213B5C15" w14:textId="77777777" w:rsidR="007500ED" w:rsidRPr="00D344DD" w:rsidRDefault="007500ED" w:rsidP="007500ED">
      <w:pPr>
        <w:spacing w:after="0"/>
        <w:jc w:val="both"/>
        <w:rPr>
          <w:rFonts w:asciiTheme="majorHAnsi" w:hAnsiTheme="majorHAnsi" w:cs="Times New Roman"/>
          <w:sz w:val="21"/>
          <w:szCs w:val="21"/>
          <w:lang w:val="en"/>
        </w:rPr>
      </w:pPr>
      <w:r w:rsidRPr="00D344DD">
        <w:rPr>
          <w:rFonts w:asciiTheme="majorHAnsi" w:hAnsiTheme="majorHAnsi" w:cs="Times New Roman"/>
          <w:sz w:val="21"/>
          <w:szCs w:val="21"/>
          <w:lang w:val="en"/>
        </w:rPr>
        <w:t xml:space="preserve">In recent years there has been the collection a set of sigillata extracted from underwater context by the Museum of Estepona (Malaga, Spain). This has been possible from trawl fishing gear in an area coincident with the mouth of the River Guadiaro. Today , this collection presents more than two hundred pieces in almost perfect condition and with a broad range of </w:t>
      </w:r>
      <w:r w:rsidRPr="00D344DD">
        <w:rPr>
          <w:rFonts w:asciiTheme="majorHAnsi" w:hAnsiTheme="majorHAnsi" w:cs="Times New Roman"/>
          <w:i/>
          <w:sz w:val="21"/>
          <w:szCs w:val="21"/>
          <w:lang w:val="en"/>
        </w:rPr>
        <w:t>sigilla</w:t>
      </w:r>
      <w:r w:rsidRPr="00D344DD">
        <w:rPr>
          <w:rFonts w:asciiTheme="majorHAnsi" w:hAnsiTheme="majorHAnsi" w:cs="Times New Roman"/>
          <w:sz w:val="21"/>
          <w:szCs w:val="21"/>
          <w:lang w:val="en"/>
        </w:rPr>
        <w:t xml:space="preserve"> that make it one of the largest collections of epigraphic in this category in Spain.</w:t>
      </w:r>
    </w:p>
    <w:p w14:paraId="7D48682B" w14:textId="77777777" w:rsidR="007500ED" w:rsidRPr="00D344DD" w:rsidRDefault="007500ED" w:rsidP="007500ED">
      <w:pPr>
        <w:spacing w:after="0"/>
        <w:jc w:val="both"/>
        <w:rPr>
          <w:rFonts w:asciiTheme="majorHAnsi" w:hAnsiTheme="majorHAnsi" w:cs="Times New Roman"/>
          <w:sz w:val="21"/>
          <w:szCs w:val="21"/>
        </w:rPr>
      </w:pPr>
      <w:r w:rsidRPr="00D344DD">
        <w:rPr>
          <w:rFonts w:asciiTheme="majorHAnsi" w:hAnsiTheme="majorHAnsi" w:cs="Times New Roman"/>
          <w:sz w:val="21"/>
          <w:szCs w:val="21"/>
          <w:lang w:val="en"/>
        </w:rPr>
        <w:t>The uniqueness of the find, the epigraphic typological variety that presents and its location, make study essential to assess the trade of fine tableware in southern Spain and its direct relationship with the North of Mauritania Tingitana.</w:t>
      </w:r>
    </w:p>
    <w:p w14:paraId="5CFFA1BF" w14:textId="77777777" w:rsidR="007500ED" w:rsidRPr="00D344DD" w:rsidRDefault="007500ED" w:rsidP="007500ED">
      <w:pPr>
        <w:spacing w:after="0"/>
        <w:jc w:val="both"/>
        <w:rPr>
          <w:rFonts w:asciiTheme="majorHAnsi" w:hAnsiTheme="majorHAnsi"/>
          <w:b/>
          <w:sz w:val="21"/>
          <w:szCs w:val="21"/>
        </w:rPr>
      </w:pPr>
    </w:p>
    <w:p w14:paraId="42A7D3B1" w14:textId="77777777" w:rsidR="0061661D" w:rsidRDefault="0061661D" w:rsidP="007500ED">
      <w:pPr>
        <w:spacing w:after="0"/>
        <w:rPr>
          <w:rFonts w:asciiTheme="majorHAnsi" w:hAnsiTheme="majorHAnsi"/>
          <w:b/>
          <w:sz w:val="21"/>
          <w:szCs w:val="21"/>
        </w:rPr>
      </w:pPr>
    </w:p>
    <w:p w14:paraId="09925345" w14:textId="77777777" w:rsidR="00D344DD" w:rsidRDefault="00D344DD" w:rsidP="007500ED">
      <w:pPr>
        <w:spacing w:after="0"/>
        <w:rPr>
          <w:rFonts w:asciiTheme="majorHAnsi" w:hAnsiTheme="majorHAnsi"/>
          <w:b/>
          <w:sz w:val="21"/>
          <w:szCs w:val="21"/>
        </w:rPr>
      </w:pPr>
    </w:p>
    <w:p w14:paraId="4D9126AD" w14:textId="77777777" w:rsidR="00D344DD" w:rsidRDefault="00D344DD" w:rsidP="007500ED">
      <w:pPr>
        <w:spacing w:after="0"/>
        <w:rPr>
          <w:rFonts w:asciiTheme="majorHAnsi" w:hAnsiTheme="majorHAnsi"/>
          <w:b/>
          <w:sz w:val="21"/>
          <w:szCs w:val="21"/>
        </w:rPr>
      </w:pPr>
    </w:p>
    <w:p w14:paraId="5485A5EB" w14:textId="77777777" w:rsidR="00D344DD" w:rsidRDefault="00D344DD" w:rsidP="007500ED">
      <w:pPr>
        <w:spacing w:after="0"/>
        <w:rPr>
          <w:rFonts w:asciiTheme="majorHAnsi" w:hAnsiTheme="majorHAnsi"/>
          <w:b/>
          <w:sz w:val="21"/>
          <w:szCs w:val="21"/>
        </w:rPr>
      </w:pPr>
    </w:p>
    <w:p w14:paraId="263B17DE" w14:textId="77777777" w:rsidR="00D344DD" w:rsidRDefault="00D344DD" w:rsidP="007500ED">
      <w:pPr>
        <w:spacing w:after="0"/>
        <w:rPr>
          <w:rFonts w:asciiTheme="majorHAnsi" w:hAnsiTheme="majorHAnsi"/>
          <w:b/>
          <w:sz w:val="21"/>
          <w:szCs w:val="21"/>
        </w:rPr>
      </w:pPr>
    </w:p>
    <w:p w14:paraId="440F5DEA" w14:textId="77777777" w:rsidR="00D344DD" w:rsidRDefault="00D344DD" w:rsidP="007500ED">
      <w:pPr>
        <w:spacing w:after="0"/>
        <w:rPr>
          <w:rFonts w:asciiTheme="majorHAnsi" w:hAnsiTheme="majorHAnsi"/>
          <w:b/>
          <w:sz w:val="21"/>
          <w:szCs w:val="21"/>
        </w:rPr>
      </w:pPr>
    </w:p>
    <w:p w14:paraId="1C92B1AD" w14:textId="77777777" w:rsidR="00D344DD" w:rsidRDefault="00D344DD" w:rsidP="007500ED">
      <w:pPr>
        <w:spacing w:after="0"/>
        <w:rPr>
          <w:rFonts w:asciiTheme="majorHAnsi" w:hAnsiTheme="majorHAnsi"/>
          <w:b/>
          <w:sz w:val="21"/>
          <w:szCs w:val="21"/>
        </w:rPr>
      </w:pPr>
    </w:p>
    <w:p w14:paraId="42B70141" w14:textId="77777777" w:rsidR="00D344DD" w:rsidRPr="00D344DD" w:rsidRDefault="00D344DD" w:rsidP="007500ED">
      <w:pPr>
        <w:spacing w:after="0"/>
        <w:rPr>
          <w:rFonts w:asciiTheme="majorHAnsi" w:hAnsiTheme="majorHAnsi"/>
          <w:b/>
          <w:sz w:val="21"/>
          <w:szCs w:val="21"/>
        </w:rPr>
      </w:pPr>
    </w:p>
    <w:p w14:paraId="7CC59D58" w14:textId="6086DE47" w:rsidR="007500ED" w:rsidRPr="00D344DD" w:rsidRDefault="007500ED" w:rsidP="007500ED">
      <w:pPr>
        <w:spacing w:after="0"/>
        <w:rPr>
          <w:rFonts w:asciiTheme="majorHAnsi" w:hAnsiTheme="majorHAnsi"/>
          <w:b/>
          <w:sz w:val="21"/>
          <w:szCs w:val="21"/>
        </w:rPr>
      </w:pPr>
      <w:r w:rsidRPr="00D344DD">
        <w:rPr>
          <w:rFonts w:asciiTheme="majorHAnsi" w:hAnsiTheme="majorHAnsi"/>
          <w:b/>
          <w:sz w:val="21"/>
          <w:szCs w:val="21"/>
        </w:rPr>
        <w:t>La Terra Sigillata Gálica de Sevilla y el Bajo Guadalquivir. Nuevos datos, nuevas perspectivas</w:t>
      </w:r>
    </w:p>
    <w:p w14:paraId="310A2342" w14:textId="77777777" w:rsidR="007500ED" w:rsidRPr="00D344DD" w:rsidRDefault="007500ED" w:rsidP="007500ED">
      <w:pPr>
        <w:spacing w:after="0"/>
        <w:rPr>
          <w:rFonts w:asciiTheme="majorHAnsi" w:hAnsiTheme="majorHAnsi"/>
          <w:sz w:val="21"/>
          <w:szCs w:val="21"/>
        </w:rPr>
      </w:pPr>
    </w:p>
    <w:p w14:paraId="6DB451AE" w14:textId="6CF7702B" w:rsidR="007500ED" w:rsidRPr="00D344DD" w:rsidRDefault="007500ED" w:rsidP="007500ED">
      <w:pPr>
        <w:spacing w:after="0"/>
        <w:rPr>
          <w:rFonts w:asciiTheme="majorHAnsi" w:hAnsiTheme="majorHAnsi"/>
          <w:sz w:val="21"/>
          <w:szCs w:val="21"/>
        </w:rPr>
      </w:pPr>
      <w:r w:rsidRPr="00D344DD">
        <w:rPr>
          <w:rFonts w:asciiTheme="majorHAnsi" w:hAnsiTheme="majorHAnsi"/>
          <w:sz w:val="21"/>
          <w:szCs w:val="21"/>
        </w:rPr>
        <w:t xml:space="preserve">Enrique García Vargas (Universidad de Sevilla) </w:t>
      </w:r>
    </w:p>
    <w:p w14:paraId="39AE6E5B" w14:textId="77777777" w:rsidR="007500ED" w:rsidRPr="00D344DD" w:rsidRDefault="007500ED" w:rsidP="007500ED">
      <w:pPr>
        <w:spacing w:after="0"/>
        <w:rPr>
          <w:rFonts w:asciiTheme="majorHAnsi" w:hAnsiTheme="majorHAnsi"/>
          <w:sz w:val="21"/>
          <w:szCs w:val="21"/>
        </w:rPr>
      </w:pPr>
      <w:r w:rsidRPr="00D344DD">
        <w:rPr>
          <w:rFonts w:asciiTheme="majorHAnsi" w:hAnsiTheme="majorHAnsi"/>
          <w:sz w:val="21"/>
          <w:szCs w:val="21"/>
        </w:rPr>
        <w:t>Jacobo Vázquez Paz</w:t>
      </w:r>
    </w:p>
    <w:p w14:paraId="73CC737F" w14:textId="77777777" w:rsidR="007500ED" w:rsidRPr="00D344DD" w:rsidRDefault="007500ED" w:rsidP="007500ED">
      <w:pPr>
        <w:spacing w:after="0"/>
        <w:rPr>
          <w:rFonts w:asciiTheme="majorHAnsi" w:hAnsiTheme="majorHAnsi"/>
          <w:sz w:val="21"/>
          <w:szCs w:val="21"/>
        </w:rPr>
      </w:pPr>
      <w:r w:rsidRPr="00D344DD">
        <w:rPr>
          <w:rFonts w:asciiTheme="majorHAnsi" w:hAnsiTheme="majorHAnsi"/>
          <w:sz w:val="21"/>
          <w:szCs w:val="21"/>
        </w:rPr>
        <w:t>Elise Arnold</w:t>
      </w:r>
    </w:p>
    <w:p w14:paraId="68E96B74" w14:textId="77777777" w:rsidR="007500ED" w:rsidRPr="00D344DD" w:rsidRDefault="007500ED" w:rsidP="007500ED">
      <w:pPr>
        <w:spacing w:after="0"/>
        <w:rPr>
          <w:rFonts w:asciiTheme="majorHAnsi" w:hAnsiTheme="majorHAnsi"/>
          <w:color w:val="000000" w:themeColor="text1"/>
          <w:sz w:val="21"/>
          <w:szCs w:val="21"/>
        </w:rPr>
      </w:pPr>
    </w:p>
    <w:p w14:paraId="5DCC3534" w14:textId="77777777" w:rsidR="007500ED" w:rsidRPr="00D344DD" w:rsidRDefault="007500ED" w:rsidP="007500ED">
      <w:pPr>
        <w:spacing w:after="0"/>
        <w:jc w:val="both"/>
        <w:rPr>
          <w:rFonts w:asciiTheme="majorHAnsi" w:hAnsiTheme="majorHAnsi"/>
          <w:color w:val="000000" w:themeColor="text1"/>
          <w:sz w:val="21"/>
          <w:szCs w:val="21"/>
        </w:rPr>
      </w:pPr>
      <w:r w:rsidRPr="00D344DD">
        <w:rPr>
          <w:rFonts w:asciiTheme="majorHAnsi" w:hAnsiTheme="majorHAnsi"/>
          <w:color w:val="000000" w:themeColor="text1"/>
          <w:sz w:val="21"/>
          <w:szCs w:val="21"/>
        </w:rPr>
        <w:tab/>
        <w:t xml:space="preserve">El puerto de Hispalis debió ser uno de los mayores receptores de vajillas de mesa gálicas de todo el sur peninsular. Su importante papel como receptor y redistribuidor de mercancías para toda la cuenca del Guadalquivir garantizaba un flujo rico y continuo de importaciones desde todo el ámbito Mediterráneo, como están demostrando los materiales cerámicos procedentes de las excavaciones de urgencia en la ciudad. Sin duda, las conexiones con la Narbonense eran especiales al tratarse de la región de arribada de los cargos de aceite bético cuyas bodegas se completaban en Sevilla y cuyas ánforas se traspasaban ya en Galia a embarcaciones fluviales que hacía la ruta de Ródano con destino al </w:t>
      </w:r>
      <w:r w:rsidRPr="00D344DD">
        <w:rPr>
          <w:rFonts w:asciiTheme="majorHAnsi" w:hAnsiTheme="majorHAnsi"/>
          <w:i/>
          <w:color w:val="000000" w:themeColor="text1"/>
          <w:sz w:val="21"/>
          <w:szCs w:val="21"/>
        </w:rPr>
        <w:t>limes</w:t>
      </w:r>
      <w:r w:rsidRPr="00D344DD">
        <w:rPr>
          <w:rFonts w:asciiTheme="majorHAnsi" w:hAnsiTheme="majorHAnsi"/>
          <w:color w:val="000000" w:themeColor="text1"/>
          <w:sz w:val="21"/>
          <w:szCs w:val="21"/>
        </w:rPr>
        <w:t xml:space="preserve">. Las vajillas de mesa y los vinos gálicos constituían dos de las mercancías constatadas arqueológicamente para los tráficos de vuelta desde Arles o Narbona, documentándose, como se verá más adelante, incluso patrones de importación específicos para la región del Guadalquivir en lo referido a las a la composición de los repertorios de vajilla de mesa barnizada. Esto indica que se trataba, efectivamente, de un lugar importante de demanda para los talleres de la Graufesenque que monopolizaron prácticamente estos mercados. </w:t>
      </w:r>
    </w:p>
    <w:p w14:paraId="7E21F397" w14:textId="77777777" w:rsidR="007500ED" w:rsidRPr="00D344DD" w:rsidRDefault="007500ED" w:rsidP="007500ED">
      <w:pPr>
        <w:spacing w:after="0"/>
        <w:jc w:val="both"/>
        <w:rPr>
          <w:rFonts w:asciiTheme="majorHAnsi" w:hAnsiTheme="majorHAnsi"/>
          <w:color w:val="000000" w:themeColor="text1"/>
          <w:sz w:val="21"/>
          <w:szCs w:val="21"/>
        </w:rPr>
      </w:pPr>
      <w:r w:rsidRPr="00D344DD">
        <w:rPr>
          <w:rFonts w:asciiTheme="majorHAnsi" w:hAnsiTheme="majorHAnsi"/>
          <w:color w:val="000000" w:themeColor="text1"/>
          <w:sz w:val="21"/>
          <w:szCs w:val="21"/>
        </w:rPr>
        <w:tab/>
        <w:t xml:space="preserve">Las intervenciones arqueológicas de urgencia ligadas a las grandes infraestructuras urbanas o a la investigación de áreas nucleares del casco histórico de la ciudad de Sevilla nos están permitiendo en los últimos diez años concretar y cuantificar el carácter de las importaciones de estas sigillatas sudgálicas de la Graufesenque al puerto de Sevilla. Se trata de intervenciones ligadas a obras de gran extensión de superficie lo que no sólo repercute en el volumen de material recuperado, sino también en la posibilidad de estudiarlo en relación a contextos estratigráficos amplios y bien caracterizados cronológica y funcionalmente. </w:t>
      </w:r>
    </w:p>
    <w:p w14:paraId="778AD0AD" w14:textId="77777777" w:rsidR="007500ED" w:rsidRPr="00D344DD" w:rsidRDefault="007500ED" w:rsidP="007500ED">
      <w:pPr>
        <w:spacing w:after="0"/>
        <w:jc w:val="both"/>
        <w:rPr>
          <w:rFonts w:asciiTheme="majorHAnsi" w:hAnsiTheme="majorHAnsi"/>
          <w:color w:val="000000" w:themeColor="text1"/>
          <w:sz w:val="21"/>
          <w:szCs w:val="21"/>
        </w:rPr>
      </w:pPr>
      <w:r w:rsidRPr="00D344DD">
        <w:rPr>
          <w:rFonts w:asciiTheme="majorHAnsi" w:hAnsiTheme="majorHAnsi"/>
          <w:color w:val="000000" w:themeColor="text1"/>
          <w:sz w:val="21"/>
          <w:szCs w:val="21"/>
        </w:rPr>
        <w:tab/>
        <w:t xml:space="preserve">Excavaciones como las de la plaza de la Encarnación, el Patio de Banderas del Real Alcázar o en el barrio de San Bernardo presentan además un recorrido temporal lo suficientemente amplio como para permitir la comparación entre conjuntos sucesivos en el tiempo y caracterizar horizontes diferentes de importación de las mismas producciones, en este caso sigillatas gálicas. Un primer análisis de contextos como los de la calle Alemanes, San Bernardo y el Patio de Banderas, escalonados en el tiempo desde época julio-claudia final a época flavia tardía, ha permitido realizar un estudio comparativo de resultados interesantes desde el punto de vista de la morfología presente, la proporción entre vasos decorados y lisos y entre grupos funcionales o los tamaños de las piezas para cada uno de estos momentos. Por desgracia, las dificultades actuales de acceso a los materiales de la Encarnación imposibilitan de momento su consideración y el conocimiento cuantitativo del estado de las importaciones antes del principado de Nerón.   </w:t>
      </w:r>
    </w:p>
    <w:p w14:paraId="2374818C" w14:textId="77777777" w:rsidR="007500ED" w:rsidRPr="00D344DD" w:rsidRDefault="007500ED" w:rsidP="007500ED">
      <w:pPr>
        <w:spacing w:after="0"/>
        <w:jc w:val="both"/>
        <w:rPr>
          <w:rFonts w:asciiTheme="majorHAnsi" w:hAnsiTheme="majorHAnsi"/>
          <w:color w:val="000000" w:themeColor="text1"/>
          <w:sz w:val="21"/>
          <w:szCs w:val="21"/>
        </w:rPr>
      </w:pPr>
      <w:r w:rsidRPr="00D344DD">
        <w:rPr>
          <w:rFonts w:asciiTheme="majorHAnsi" w:hAnsiTheme="majorHAnsi"/>
          <w:color w:val="000000" w:themeColor="text1"/>
          <w:sz w:val="21"/>
          <w:szCs w:val="21"/>
        </w:rPr>
        <w:tab/>
        <w:t xml:space="preserve">El análisis diacrónico de los contextos citados muestra, por tanto, un cambio progresivo en las características morfométricas y formales de la vajilla gálica importada, también al nivel de las proporciones en cada momento entre los grupos morfológicos y funcionales, que interpretamos como consecuencia de la existencia y la evolución temporal interna de patrones de consumo propios de las provincias sudhispánicas.  Esto estaría indicando una especialización de las áreas productoras en Galia para satisfacer patrones de demanda regionales específicos y relativamente cambiantes, entre ellos, el de la región de Guadalquivir. </w:t>
      </w:r>
    </w:p>
    <w:p w14:paraId="479AA5B6" w14:textId="77777777" w:rsidR="007500ED" w:rsidRPr="00D344DD" w:rsidRDefault="007500ED" w:rsidP="007500ED">
      <w:pPr>
        <w:spacing w:after="0"/>
        <w:ind w:firstLine="708"/>
        <w:jc w:val="both"/>
        <w:rPr>
          <w:rFonts w:asciiTheme="majorHAnsi" w:hAnsiTheme="majorHAnsi"/>
          <w:color w:val="000000" w:themeColor="text1"/>
          <w:sz w:val="21"/>
          <w:szCs w:val="21"/>
        </w:rPr>
      </w:pPr>
      <w:r w:rsidRPr="00D344DD">
        <w:rPr>
          <w:rFonts w:asciiTheme="majorHAnsi" w:hAnsiTheme="majorHAnsi"/>
          <w:color w:val="000000" w:themeColor="text1"/>
          <w:sz w:val="21"/>
          <w:szCs w:val="21"/>
        </w:rPr>
        <w:t xml:space="preserve">A partir de estos datos, puede empezar a plantearse el carácter de la redistribución desde Hispalis al resto de las ciudades del valle del Guadalquivir dónde se cuente con conjuntos de sigillatas gálicas bien contextualizados. Hasta ahora, sólo algunas estratigrafías, como las de Carmona y, en parte también las de Écija, pueden tomarse en consideración para una comparación que permita constatar la repetición de estos mismos patrones de consumo o la presencia de otros específicos derivados de procesos de “filtrado” de formas o estándares específicos fuera del puerto principal de recepción o la “competencia” de otras producciones como las sigillatas de imitación “tipo peñaflor”. Las líneas de distribución de estas últimas parecen, en efecto, haber aprovechado los mismos flujos fluviales y terrestres de apoyo y complemento de los primeros por lo que su visibilidad sería mayor en el interior del Valle que en torno al puerto de recepción.      </w:t>
      </w:r>
    </w:p>
    <w:p w14:paraId="1C13C7D4" w14:textId="6AFF5548" w:rsidR="007500ED" w:rsidRPr="00D344DD" w:rsidRDefault="007500ED" w:rsidP="00E40D74">
      <w:pPr>
        <w:spacing w:after="0"/>
        <w:jc w:val="both"/>
        <w:rPr>
          <w:color w:val="000000" w:themeColor="text1"/>
          <w:sz w:val="21"/>
          <w:szCs w:val="21"/>
        </w:rPr>
      </w:pPr>
      <w:r w:rsidRPr="00D344DD">
        <w:rPr>
          <w:color w:val="000000" w:themeColor="text1"/>
          <w:sz w:val="21"/>
          <w:szCs w:val="21"/>
        </w:rPr>
        <w:tab/>
      </w:r>
    </w:p>
    <w:p w14:paraId="01B7F86D" w14:textId="77777777" w:rsidR="00D344DD" w:rsidRDefault="00D344DD" w:rsidP="00024DC6">
      <w:pPr>
        <w:pStyle w:val="NormalWeb"/>
        <w:rPr>
          <w:rFonts w:asciiTheme="majorHAnsi" w:hAnsiTheme="majorHAnsi"/>
          <w:b/>
          <w:sz w:val="21"/>
          <w:szCs w:val="21"/>
        </w:rPr>
      </w:pPr>
    </w:p>
    <w:p w14:paraId="4CD673A5" w14:textId="77777777" w:rsidR="00024DC6" w:rsidRPr="00D344DD" w:rsidRDefault="00024DC6" w:rsidP="00024DC6">
      <w:pPr>
        <w:pStyle w:val="NormalWeb"/>
        <w:rPr>
          <w:rFonts w:asciiTheme="majorHAnsi" w:hAnsiTheme="majorHAnsi"/>
          <w:b/>
          <w:sz w:val="21"/>
          <w:szCs w:val="21"/>
        </w:rPr>
      </w:pPr>
      <w:r w:rsidRPr="00D344DD">
        <w:rPr>
          <w:rFonts w:asciiTheme="majorHAnsi" w:hAnsiTheme="majorHAnsi"/>
          <w:b/>
          <w:sz w:val="21"/>
          <w:szCs w:val="21"/>
        </w:rPr>
        <w:t xml:space="preserve">The circulation of South Gaulish sigillata in the Alentejo region and the Algarve </w:t>
      </w:r>
    </w:p>
    <w:p w14:paraId="4950C479" w14:textId="77777777" w:rsidR="00024DC6" w:rsidRPr="00D344DD" w:rsidRDefault="00024DC6" w:rsidP="00024DC6">
      <w:pPr>
        <w:spacing w:after="0"/>
        <w:rPr>
          <w:rFonts w:asciiTheme="majorHAnsi" w:hAnsiTheme="majorHAnsi"/>
          <w:sz w:val="21"/>
          <w:szCs w:val="21"/>
        </w:rPr>
      </w:pPr>
      <w:r w:rsidRPr="00D344DD">
        <w:rPr>
          <w:rFonts w:asciiTheme="majorHAnsi" w:hAnsiTheme="majorHAnsi"/>
          <w:sz w:val="21"/>
          <w:szCs w:val="21"/>
        </w:rPr>
        <w:t>Catarina Viegas (UNIARQ, FL-UL)</w:t>
      </w:r>
    </w:p>
    <w:p w14:paraId="7DE77F32" w14:textId="77777777" w:rsidR="00024DC6" w:rsidRPr="00D344DD" w:rsidRDefault="00024DC6" w:rsidP="00024DC6">
      <w:pPr>
        <w:spacing w:after="0"/>
        <w:rPr>
          <w:rFonts w:asciiTheme="majorHAnsi" w:hAnsiTheme="majorHAnsi"/>
          <w:sz w:val="21"/>
          <w:szCs w:val="21"/>
        </w:rPr>
      </w:pPr>
      <w:r w:rsidRPr="00D344DD">
        <w:rPr>
          <w:rFonts w:asciiTheme="majorHAnsi" w:hAnsiTheme="majorHAnsi"/>
          <w:sz w:val="21"/>
          <w:szCs w:val="21"/>
        </w:rPr>
        <w:t>Carolina Grilo (UNIARQ/FCT)</w:t>
      </w:r>
    </w:p>
    <w:p w14:paraId="1CEF41BF" w14:textId="2B7F63E9" w:rsidR="00024DC6" w:rsidRPr="00D344DD" w:rsidRDefault="00024DC6" w:rsidP="00911C3F">
      <w:pPr>
        <w:spacing w:after="0"/>
        <w:rPr>
          <w:rFonts w:asciiTheme="majorHAnsi" w:hAnsiTheme="majorHAnsi"/>
          <w:sz w:val="21"/>
          <w:szCs w:val="21"/>
        </w:rPr>
      </w:pPr>
      <w:r w:rsidRPr="00D344DD">
        <w:rPr>
          <w:rFonts w:asciiTheme="majorHAnsi" w:hAnsiTheme="majorHAnsi"/>
          <w:sz w:val="21"/>
          <w:szCs w:val="21"/>
        </w:rPr>
        <w:t>Catarina Alves (UNIARQ/FCT)</w:t>
      </w:r>
    </w:p>
    <w:p w14:paraId="51289AD0" w14:textId="77777777" w:rsidR="00911C3F" w:rsidRPr="00D344DD" w:rsidRDefault="00911C3F" w:rsidP="00911C3F">
      <w:pPr>
        <w:spacing w:after="0"/>
        <w:rPr>
          <w:rFonts w:asciiTheme="majorHAnsi" w:hAnsiTheme="majorHAnsi"/>
          <w:sz w:val="21"/>
          <w:szCs w:val="21"/>
        </w:rPr>
      </w:pPr>
    </w:p>
    <w:p w14:paraId="5A1F5409" w14:textId="77777777" w:rsidR="00024DC6" w:rsidRPr="00D344DD" w:rsidRDefault="00024DC6" w:rsidP="00C03DCF">
      <w:pPr>
        <w:jc w:val="both"/>
        <w:rPr>
          <w:rFonts w:asciiTheme="majorHAnsi" w:hAnsiTheme="majorHAnsi"/>
          <w:sz w:val="21"/>
          <w:szCs w:val="21"/>
        </w:rPr>
      </w:pPr>
      <w:r w:rsidRPr="00D344DD">
        <w:rPr>
          <w:rFonts w:asciiTheme="majorHAnsi" w:hAnsiTheme="majorHAnsi"/>
          <w:sz w:val="21"/>
          <w:szCs w:val="21"/>
        </w:rPr>
        <w:t>This paper was based in a series of materials originated in different archaeological projects that took place in the Alentejo region. With this sample, which includes pottery from several sites in the region of Mértola, Beja, Almodôvar and Castro Verde, we tryed to characterize the pattern of imports of South Gaulish sigillata in Lower Alentejo region, in the one hand, and to compare it with the available data in the Algarve urban centers of Faro, Balsa and Castro Marim. The analisis of plain forms, decorated forms and potters’ stamps allowed the identification of chronological trends and to draw the distribution circuits in the region.</w:t>
      </w:r>
    </w:p>
    <w:p w14:paraId="3436DC9D" w14:textId="77777777" w:rsidR="00E40D74" w:rsidRPr="00D344DD" w:rsidRDefault="00E40D74" w:rsidP="007500ED">
      <w:pPr>
        <w:spacing w:after="0"/>
        <w:jc w:val="both"/>
        <w:rPr>
          <w:rFonts w:asciiTheme="majorHAnsi" w:hAnsiTheme="majorHAnsi"/>
          <w:sz w:val="21"/>
          <w:szCs w:val="21"/>
        </w:rPr>
      </w:pPr>
    </w:p>
    <w:p w14:paraId="6975A30F" w14:textId="77777777" w:rsidR="007500ED" w:rsidRPr="00D344DD" w:rsidRDefault="007500ED" w:rsidP="007500ED">
      <w:pPr>
        <w:spacing w:after="0"/>
        <w:jc w:val="both"/>
        <w:rPr>
          <w:rFonts w:asciiTheme="majorHAnsi" w:hAnsiTheme="majorHAnsi" w:cs="Times New Roman"/>
          <w:b/>
          <w:sz w:val="21"/>
          <w:szCs w:val="21"/>
        </w:rPr>
      </w:pPr>
      <w:r w:rsidRPr="00D344DD">
        <w:rPr>
          <w:rFonts w:asciiTheme="majorHAnsi" w:hAnsiTheme="majorHAnsi" w:cs="Times New Roman"/>
          <w:b/>
          <w:sz w:val="21"/>
          <w:szCs w:val="21"/>
        </w:rPr>
        <w:t>The Gaulish sigillata in the Circle of the Strait. The example of Baelo Claudia</w:t>
      </w:r>
    </w:p>
    <w:p w14:paraId="79184C5F" w14:textId="77777777" w:rsidR="00E40D74" w:rsidRPr="00D344DD" w:rsidRDefault="00E40D74" w:rsidP="00E40D74">
      <w:pPr>
        <w:spacing w:after="0"/>
        <w:jc w:val="both"/>
        <w:rPr>
          <w:rFonts w:asciiTheme="majorHAnsi" w:hAnsiTheme="majorHAnsi" w:cs="Times New Roman"/>
          <w:sz w:val="21"/>
          <w:szCs w:val="21"/>
        </w:rPr>
      </w:pPr>
    </w:p>
    <w:p w14:paraId="39E39EFF" w14:textId="77777777" w:rsidR="00E40D74" w:rsidRPr="00D344DD" w:rsidRDefault="00E40D74" w:rsidP="00E40D74">
      <w:pPr>
        <w:spacing w:after="0"/>
        <w:jc w:val="both"/>
        <w:rPr>
          <w:rFonts w:asciiTheme="majorHAnsi" w:hAnsiTheme="majorHAnsi" w:cs="Times New Roman"/>
          <w:sz w:val="21"/>
          <w:szCs w:val="21"/>
        </w:rPr>
      </w:pPr>
      <w:r w:rsidRPr="00D344DD">
        <w:rPr>
          <w:rFonts w:asciiTheme="majorHAnsi" w:hAnsiTheme="majorHAnsi" w:cs="Times New Roman"/>
          <w:sz w:val="21"/>
          <w:szCs w:val="21"/>
        </w:rPr>
        <w:t>M. Bustamante Álvarez (Universidad Autónoma de Madrid)</w:t>
      </w:r>
    </w:p>
    <w:p w14:paraId="60FD5B3A" w14:textId="72747779" w:rsidR="007500ED" w:rsidRPr="00D344DD" w:rsidRDefault="00E40D74" w:rsidP="00E40D74">
      <w:pPr>
        <w:spacing w:after="0"/>
        <w:jc w:val="both"/>
        <w:rPr>
          <w:rFonts w:asciiTheme="majorHAnsi" w:hAnsiTheme="majorHAnsi" w:cs="Times New Roman"/>
          <w:sz w:val="21"/>
          <w:szCs w:val="21"/>
        </w:rPr>
      </w:pPr>
      <w:r w:rsidRPr="00D344DD">
        <w:rPr>
          <w:rFonts w:asciiTheme="majorHAnsi" w:hAnsiTheme="majorHAnsi" w:cs="Times New Roman"/>
          <w:sz w:val="21"/>
          <w:szCs w:val="21"/>
        </w:rPr>
        <w:t>D. Bernal Casasola (Universidad de Cádiz)</w:t>
      </w:r>
    </w:p>
    <w:p w14:paraId="72A1A5AC" w14:textId="77777777" w:rsidR="007500ED" w:rsidRPr="00D344DD" w:rsidRDefault="007500ED" w:rsidP="007500ED">
      <w:pPr>
        <w:spacing w:after="0"/>
        <w:rPr>
          <w:rFonts w:asciiTheme="majorHAnsi" w:hAnsiTheme="majorHAnsi" w:cs="Times New Roman"/>
          <w:sz w:val="21"/>
          <w:szCs w:val="21"/>
        </w:rPr>
      </w:pPr>
    </w:p>
    <w:p w14:paraId="3E5D9D03" w14:textId="77777777" w:rsidR="007500ED" w:rsidRPr="00D344DD" w:rsidRDefault="007500ED" w:rsidP="0075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imes New Roman"/>
          <w:sz w:val="21"/>
          <w:szCs w:val="21"/>
          <w:lang w:val="en" w:eastAsia="es-ES"/>
        </w:rPr>
      </w:pPr>
      <w:r w:rsidRPr="00D344DD">
        <w:rPr>
          <w:rFonts w:asciiTheme="majorHAnsi" w:eastAsia="Times New Roman" w:hAnsiTheme="majorHAnsi" w:cs="Times New Roman"/>
          <w:i/>
          <w:sz w:val="21"/>
          <w:szCs w:val="21"/>
          <w:lang w:val="en" w:eastAsia="es-ES"/>
        </w:rPr>
        <w:t>Baelo Claudia</w:t>
      </w:r>
      <w:r w:rsidRPr="00D344DD">
        <w:rPr>
          <w:rFonts w:asciiTheme="majorHAnsi" w:eastAsia="Times New Roman" w:hAnsiTheme="majorHAnsi" w:cs="Times New Roman"/>
          <w:sz w:val="21"/>
          <w:szCs w:val="21"/>
          <w:lang w:val="en" w:eastAsia="es-ES"/>
        </w:rPr>
        <w:t xml:space="preserve"> is one of the most important place to understand the trade of Gallic terra sigillata in the south of the Iberian Peninsula. The huge volume of pieces and a continuous program of interventions, since early last century, make the range of forms and </w:t>
      </w:r>
      <w:r w:rsidRPr="00D344DD">
        <w:rPr>
          <w:rFonts w:asciiTheme="majorHAnsi" w:eastAsia="Times New Roman" w:hAnsiTheme="majorHAnsi" w:cs="Times New Roman"/>
          <w:i/>
          <w:sz w:val="21"/>
          <w:szCs w:val="21"/>
          <w:lang w:val="en" w:eastAsia="es-ES"/>
        </w:rPr>
        <w:t>sigilla</w:t>
      </w:r>
      <w:r w:rsidRPr="00D344DD">
        <w:rPr>
          <w:rFonts w:asciiTheme="majorHAnsi" w:eastAsia="Times New Roman" w:hAnsiTheme="majorHAnsi" w:cs="Times New Roman"/>
          <w:sz w:val="21"/>
          <w:szCs w:val="21"/>
          <w:lang w:val="en" w:eastAsia="es-ES"/>
        </w:rPr>
        <w:t xml:space="preserve"> located exceptional. With this work we propose a compilation of the </w:t>
      </w:r>
      <w:r w:rsidRPr="00D344DD">
        <w:rPr>
          <w:rFonts w:asciiTheme="majorHAnsi" w:eastAsia="Times New Roman" w:hAnsiTheme="majorHAnsi" w:cs="Times New Roman"/>
          <w:i/>
          <w:sz w:val="21"/>
          <w:szCs w:val="21"/>
          <w:lang w:val="en" w:eastAsia="es-ES"/>
        </w:rPr>
        <w:t>sigilla</w:t>
      </w:r>
      <w:r w:rsidRPr="00D344DD">
        <w:rPr>
          <w:rFonts w:asciiTheme="majorHAnsi" w:eastAsia="Times New Roman" w:hAnsiTheme="majorHAnsi" w:cs="Times New Roman"/>
          <w:sz w:val="21"/>
          <w:szCs w:val="21"/>
          <w:lang w:val="en" w:eastAsia="es-ES"/>
        </w:rPr>
        <w:t xml:space="preserve"> to generate a rough picture of what were the potters who catered to this enclave. Moreover we will do a comparative study with the southern shore of the Strait of Gibraltar, the province Mauritanian Tingitana.</w:t>
      </w:r>
    </w:p>
    <w:p w14:paraId="657B3914" w14:textId="77777777" w:rsidR="007500ED" w:rsidRPr="00D344DD" w:rsidRDefault="007500ED" w:rsidP="007500ED">
      <w:pPr>
        <w:jc w:val="both"/>
        <w:rPr>
          <w:rFonts w:asciiTheme="majorHAnsi" w:hAnsiTheme="majorHAnsi"/>
          <w:sz w:val="21"/>
          <w:szCs w:val="21"/>
        </w:rPr>
      </w:pPr>
    </w:p>
    <w:p w14:paraId="0C3D0A0F" w14:textId="77777777" w:rsidR="007500ED" w:rsidRPr="00D344DD" w:rsidRDefault="007500ED" w:rsidP="007500ED">
      <w:pPr>
        <w:jc w:val="both"/>
        <w:rPr>
          <w:rFonts w:asciiTheme="majorHAnsi" w:hAnsiTheme="majorHAnsi"/>
          <w:sz w:val="21"/>
          <w:szCs w:val="21"/>
        </w:rPr>
      </w:pPr>
    </w:p>
    <w:sectPr w:rsidR="007500ED" w:rsidRPr="00D344DD" w:rsidSect="00E40D74">
      <w:headerReference w:type="default" r:id="rId11"/>
      <w:footerReference w:type="even" r:id="rId12"/>
      <w:footerReference w:type="default" r:id="rId13"/>
      <w:pgSz w:w="11900" w:h="16840"/>
      <w:pgMar w:top="454" w:right="1134" w:bottom="170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7830B" w14:textId="77777777" w:rsidR="0057451F" w:rsidRDefault="0057451F" w:rsidP="00CC2407">
      <w:pPr>
        <w:spacing w:after="0"/>
      </w:pPr>
      <w:r>
        <w:separator/>
      </w:r>
    </w:p>
  </w:endnote>
  <w:endnote w:type="continuationSeparator" w:id="0">
    <w:p w14:paraId="1EE7039D" w14:textId="77777777" w:rsidR="0057451F" w:rsidRDefault="0057451F" w:rsidP="00CC2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412E" w14:textId="77777777" w:rsidR="0057451F" w:rsidRDefault="0057451F" w:rsidP="00102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126AC" w14:textId="77777777" w:rsidR="0057451F" w:rsidRDefault="0057451F" w:rsidP="005A63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091F" w14:textId="77777777" w:rsidR="0057451F" w:rsidRDefault="0057451F" w:rsidP="00102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F02">
      <w:rPr>
        <w:rStyle w:val="PageNumber"/>
        <w:noProof/>
      </w:rPr>
      <w:t>9</w:t>
    </w:r>
    <w:r>
      <w:rPr>
        <w:rStyle w:val="PageNumber"/>
      </w:rPr>
      <w:fldChar w:fldCharType="end"/>
    </w:r>
  </w:p>
  <w:p w14:paraId="37503BE1" w14:textId="77777777" w:rsidR="0057451F" w:rsidRDefault="0057451F" w:rsidP="005A63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F37C" w14:textId="77777777" w:rsidR="0057451F" w:rsidRDefault="0057451F" w:rsidP="00CC2407">
      <w:pPr>
        <w:spacing w:after="0"/>
      </w:pPr>
      <w:r>
        <w:separator/>
      </w:r>
    </w:p>
  </w:footnote>
  <w:footnote w:type="continuationSeparator" w:id="0">
    <w:p w14:paraId="533E400F" w14:textId="77777777" w:rsidR="0057451F" w:rsidRDefault="0057451F" w:rsidP="00CC240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CC79" w14:textId="3091D284" w:rsidR="0057451F" w:rsidRDefault="0057451F" w:rsidP="0061661D">
    <w:pPr>
      <w:pStyle w:val="Header"/>
      <w:jc w:val="center"/>
    </w:pPr>
    <w:r w:rsidRPr="00246F4F">
      <w:rPr>
        <w:rFonts w:ascii="Calibri" w:hAnsi="Calibri"/>
        <w:b/>
        <w:noProof/>
        <w:color w:val="0000FF"/>
        <w:sz w:val="28"/>
        <w:szCs w:val="28"/>
        <w:lang w:val="en-US" w:eastAsia="en-US"/>
      </w:rPr>
      <w:drawing>
        <wp:inline distT="0" distB="0" distL="0" distR="0" wp14:anchorId="2A5D0DAC" wp14:editId="4EE243BE">
          <wp:extent cx="2702857" cy="485775"/>
          <wp:effectExtent l="0" t="0" r="2540" b="0"/>
          <wp:docPr id="28" name="Picture 2" descr="VERSAO_HORIZONTAL_CONVIVENCIA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AO_HORIZONTAL_CONVIVENCIA_POSITIVO"/>
                  <pic:cNvPicPr>
                    <a:picLocks noChangeAspect="1" noChangeArrowheads="1"/>
                  </pic:cNvPicPr>
                </pic:nvPicPr>
                <pic:blipFill rotWithShape="1">
                  <a:blip r:embed="rId1">
                    <a:extLst>
                      <a:ext uri="{28A0092B-C50C-407E-A947-70E740481C1C}">
                        <a14:useLocalDpi xmlns:a14="http://schemas.microsoft.com/office/drawing/2010/main" val="0"/>
                      </a:ext>
                    </a:extLst>
                  </a:blip>
                  <a:srcRect l="-705" t="17181" r="705" b="15418"/>
                  <a:stretch/>
                </pic:blipFill>
                <pic:spPr bwMode="auto">
                  <a:xfrm>
                    <a:off x="0" y="0"/>
                    <a:ext cx="2709371" cy="486946"/>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val="en-US" w:eastAsia="en-US"/>
      </w:rPr>
      <w:drawing>
        <wp:inline distT="0" distB="0" distL="0" distR="0" wp14:anchorId="5464FC5C" wp14:editId="413243F1">
          <wp:extent cx="1371600" cy="468630"/>
          <wp:effectExtent l="0" t="0" r="0" b="7620"/>
          <wp:docPr id="30" name="Imagen 30" descr="http://www.uam.es/personal_pdi/ciencias/jcuevas/FOTOS/logo_uam.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m.es/personal_pdi/ciencias/jcuevas/FOTOS/logo_uam.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2715" cy="475844"/>
                  </a:xfrm>
                  <a:prstGeom prst="rect">
                    <a:avLst/>
                  </a:prstGeom>
                  <a:noFill/>
                  <a:ln>
                    <a:noFill/>
                  </a:ln>
                </pic:spPr>
              </pic:pic>
            </a:graphicData>
          </a:graphic>
        </wp:inline>
      </w:drawing>
    </w:r>
  </w:p>
  <w:p w14:paraId="29098EBA" w14:textId="77777777" w:rsidR="0057451F" w:rsidRDefault="00574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F5"/>
    <w:rsid w:val="00024DC6"/>
    <w:rsid w:val="00030FBF"/>
    <w:rsid w:val="00042BA8"/>
    <w:rsid w:val="000518A6"/>
    <w:rsid w:val="000B6C7F"/>
    <w:rsid w:val="000C18F1"/>
    <w:rsid w:val="000D16B6"/>
    <w:rsid w:val="001022B1"/>
    <w:rsid w:val="00105E05"/>
    <w:rsid w:val="0013350C"/>
    <w:rsid w:val="0014162B"/>
    <w:rsid w:val="0016649B"/>
    <w:rsid w:val="001A20A7"/>
    <w:rsid w:val="001A7226"/>
    <w:rsid w:val="001C775D"/>
    <w:rsid w:val="001D130B"/>
    <w:rsid w:val="001F015A"/>
    <w:rsid w:val="001F60E7"/>
    <w:rsid w:val="002400F7"/>
    <w:rsid w:val="00242E6E"/>
    <w:rsid w:val="00246F4F"/>
    <w:rsid w:val="0025225E"/>
    <w:rsid w:val="00257899"/>
    <w:rsid w:val="0027161C"/>
    <w:rsid w:val="0028432A"/>
    <w:rsid w:val="002E28A7"/>
    <w:rsid w:val="00327F02"/>
    <w:rsid w:val="00343F9C"/>
    <w:rsid w:val="00355204"/>
    <w:rsid w:val="003A2DAF"/>
    <w:rsid w:val="003A4593"/>
    <w:rsid w:val="003B492C"/>
    <w:rsid w:val="003B4BEE"/>
    <w:rsid w:val="003D0859"/>
    <w:rsid w:val="003D4798"/>
    <w:rsid w:val="003F02E6"/>
    <w:rsid w:val="003F67BC"/>
    <w:rsid w:val="00402ED4"/>
    <w:rsid w:val="00420961"/>
    <w:rsid w:val="00426C00"/>
    <w:rsid w:val="004C6E5B"/>
    <w:rsid w:val="0054122A"/>
    <w:rsid w:val="00551D17"/>
    <w:rsid w:val="00570868"/>
    <w:rsid w:val="0057451F"/>
    <w:rsid w:val="005A6336"/>
    <w:rsid w:val="005E702D"/>
    <w:rsid w:val="005F04BA"/>
    <w:rsid w:val="0061661D"/>
    <w:rsid w:val="00636530"/>
    <w:rsid w:val="006464A2"/>
    <w:rsid w:val="00654C3A"/>
    <w:rsid w:val="00665683"/>
    <w:rsid w:val="006804BE"/>
    <w:rsid w:val="006922E5"/>
    <w:rsid w:val="00692BC0"/>
    <w:rsid w:val="00694E3C"/>
    <w:rsid w:val="006D06CE"/>
    <w:rsid w:val="006F30A7"/>
    <w:rsid w:val="00701C7A"/>
    <w:rsid w:val="00703B4E"/>
    <w:rsid w:val="007169E2"/>
    <w:rsid w:val="00742BDA"/>
    <w:rsid w:val="007500ED"/>
    <w:rsid w:val="007619F5"/>
    <w:rsid w:val="00771642"/>
    <w:rsid w:val="00774392"/>
    <w:rsid w:val="0079444A"/>
    <w:rsid w:val="007F47AE"/>
    <w:rsid w:val="007F5EDB"/>
    <w:rsid w:val="0083260D"/>
    <w:rsid w:val="00882C81"/>
    <w:rsid w:val="008847C2"/>
    <w:rsid w:val="008A1522"/>
    <w:rsid w:val="008D7B17"/>
    <w:rsid w:val="008E64DA"/>
    <w:rsid w:val="009100FE"/>
    <w:rsid w:val="00911C3F"/>
    <w:rsid w:val="009210F7"/>
    <w:rsid w:val="00924E6C"/>
    <w:rsid w:val="0093470B"/>
    <w:rsid w:val="00950DE5"/>
    <w:rsid w:val="00951DA6"/>
    <w:rsid w:val="0096039F"/>
    <w:rsid w:val="00982D5D"/>
    <w:rsid w:val="009915F5"/>
    <w:rsid w:val="00A3507F"/>
    <w:rsid w:val="00A44015"/>
    <w:rsid w:val="00A97206"/>
    <w:rsid w:val="00AA2A31"/>
    <w:rsid w:val="00AA2E4F"/>
    <w:rsid w:val="00AC7B09"/>
    <w:rsid w:val="00B02570"/>
    <w:rsid w:val="00B07EC7"/>
    <w:rsid w:val="00B1713B"/>
    <w:rsid w:val="00B2706D"/>
    <w:rsid w:val="00B35C05"/>
    <w:rsid w:val="00B46D25"/>
    <w:rsid w:val="00B609A4"/>
    <w:rsid w:val="00BA4D48"/>
    <w:rsid w:val="00BB0EB3"/>
    <w:rsid w:val="00BE4AEF"/>
    <w:rsid w:val="00C03DCF"/>
    <w:rsid w:val="00C50891"/>
    <w:rsid w:val="00C75F15"/>
    <w:rsid w:val="00C76375"/>
    <w:rsid w:val="00CA0470"/>
    <w:rsid w:val="00CC2407"/>
    <w:rsid w:val="00CF0126"/>
    <w:rsid w:val="00CF1735"/>
    <w:rsid w:val="00D11567"/>
    <w:rsid w:val="00D134A1"/>
    <w:rsid w:val="00D2337F"/>
    <w:rsid w:val="00D235EF"/>
    <w:rsid w:val="00D344DD"/>
    <w:rsid w:val="00DB0172"/>
    <w:rsid w:val="00DC5294"/>
    <w:rsid w:val="00DD628F"/>
    <w:rsid w:val="00DE6FA8"/>
    <w:rsid w:val="00E12EF8"/>
    <w:rsid w:val="00E22561"/>
    <w:rsid w:val="00E23907"/>
    <w:rsid w:val="00E40D74"/>
    <w:rsid w:val="00EC1A98"/>
    <w:rsid w:val="00EC5B6E"/>
    <w:rsid w:val="00F05C9D"/>
    <w:rsid w:val="00F25E58"/>
    <w:rsid w:val="00F71BEC"/>
    <w:rsid w:val="00FB207E"/>
    <w:rsid w:val="00FE0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D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F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9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56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561"/>
    <w:rPr>
      <w:rFonts w:ascii="Lucida Grande" w:hAnsi="Lucida Grande" w:cs="Lucida Grande"/>
      <w:sz w:val="18"/>
      <w:szCs w:val="18"/>
      <w:lang w:val="pt-PT"/>
    </w:rPr>
  </w:style>
  <w:style w:type="paragraph" w:styleId="Header">
    <w:name w:val="header"/>
    <w:basedOn w:val="Normal"/>
    <w:link w:val="HeaderChar"/>
    <w:uiPriority w:val="99"/>
    <w:unhideWhenUsed/>
    <w:rsid w:val="00CC2407"/>
    <w:pPr>
      <w:tabs>
        <w:tab w:val="center" w:pos="4320"/>
        <w:tab w:val="right" w:pos="8640"/>
      </w:tabs>
      <w:spacing w:after="0"/>
    </w:pPr>
  </w:style>
  <w:style w:type="character" w:customStyle="1" w:styleId="HeaderChar">
    <w:name w:val="Header Char"/>
    <w:basedOn w:val="DefaultParagraphFont"/>
    <w:link w:val="Header"/>
    <w:uiPriority w:val="99"/>
    <w:rsid w:val="00CC2407"/>
    <w:rPr>
      <w:lang w:val="pt-PT"/>
    </w:rPr>
  </w:style>
  <w:style w:type="paragraph" w:styleId="Footer">
    <w:name w:val="footer"/>
    <w:basedOn w:val="Normal"/>
    <w:link w:val="FooterChar"/>
    <w:uiPriority w:val="99"/>
    <w:unhideWhenUsed/>
    <w:rsid w:val="00CC2407"/>
    <w:pPr>
      <w:tabs>
        <w:tab w:val="center" w:pos="4320"/>
        <w:tab w:val="right" w:pos="8640"/>
      </w:tabs>
      <w:spacing w:after="0"/>
    </w:pPr>
  </w:style>
  <w:style w:type="character" w:customStyle="1" w:styleId="FooterChar">
    <w:name w:val="Footer Char"/>
    <w:basedOn w:val="DefaultParagraphFont"/>
    <w:link w:val="Footer"/>
    <w:uiPriority w:val="99"/>
    <w:rsid w:val="00CC2407"/>
    <w:rPr>
      <w:lang w:val="pt-PT"/>
    </w:rPr>
  </w:style>
  <w:style w:type="paragraph" w:styleId="NormalWeb">
    <w:name w:val="Normal (Web)"/>
    <w:basedOn w:val="Normal"/>
    <w:uiPriority w:val="99"/>
    <w:semiHidden/>
    <w:unhideWhenUsed/>
    <w:rsid w:val="00024DC6"/>
    <w:pPr>
      <w:spacing w:before="100" w:beforeAutospacing="1" w:after="100" w:afterAutospacing="1"/>
    </w:pPr>
    <w:rPr>
      <w:rFonts w:ascii="Times" w:hAnsi="Times" w:cs="Times New Roman"/>
      <w:sz w:val="20"/>
      <w:szCs w:val="20"/>
      <w:lang w:val="en-US" w:eastAsia="en-US"/>
    </w:rPr>
  </w:style>
  <w:style w:type="character" w:styleId="PageNumber">
    <w:name w:val="page number"/>
    <w:basedOn w:val="DefaultParagraphFont"/>
    <w:uiPriority w:val="99"/>
    <w:semiHidden/>
    <w:unhideWhenUsed/>
    <w:rsid w:val="005A63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F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9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56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561"/>
    <w:rPr>
      <w:rFonts w:ascii="Lucida Grande" w:hAnsi="Lucida Grande" w:cs="Lucida Grande"/>
      <w:sz w:val="18"/>
      <w:szCs w:val="18"/>
      <w:lang w:val="pt-PT"/>
    </w:rPr>
  </w:style>
  <w:style w:type="paragraph" w:styleId="Header">
    <w:name w:val="header"/>
    <w:basedOn w:val="Normal"/>
    <w:link w:val="HeaderChar"/>
    <w:uiPriority w:val="99"/>
    <w:unhideWhenUsed/>
    <w:rsid w:val="00CC2407"/>
    <w:pPr>
      <w:tabs>
        <w:tab w:val="center" w:pos="4320"/>
        <w:tab w:val="right" w:pos="8640"/>
      </w:tabs>
      <w:spacing w:after="0"/>
    </w:pPr>
  </w:style>
  <w:style w:type="character" w:customStyle="1" w:styleId="HeaderChar">
    <w:name w:val="Header Char"/>
    <w:basedOn w:val="DefaultParagraphFont"/>
    <w:link w:val="Header"/>
    <w:uiPriority w:val="99"/>
    <w:rsid w:val="00CC2407"/>
    <w:rPr>
      <w:lang w:val="pt-PT"/>
    </w:rPr>
  </w:style>
  <w:style w:type="paragraph" w:styleId="Footer">
    <w:name w:val="footer"/>
    <w:basedOn w:val="Normal"/>
    <w:link w:val="FooterChar"/>
    <w:uiPriority w:val="99"/>
    <w:unhideWhenUsed/>
    <w:rsid w:val="00CC2407"/>
    <w:pPr>
      <w:tabs>
        <w:tab w:val="center" w:pos="4320"/>
        <w:tab w:val="right" w:pos="8640"/>
      </w:tabs>
      <w:spacing w:after="0"/>
    </w:pPr>
  </w:style>
  <w:style w:type="character" w:customStyle="1" w:styleId="FooterChar">
    <w:name w:val="Footer Char"/>
    <w:basedOn w:val="DefaultParagraphFont"/>
    <w:link w:val="Footer"/>
    <w:uiPriority w:val="99"/>
    <w:rsid w:val="00CC2407"/>
    <w:rPr>
      <w:lang w:val="pt-PT"/>
    </w:rPr>
  </w:style>
  <w:style w:type="paragraph" w:styleId="NormalWeb">
    <w:name w:val="Normal (Web)"/>
    <w:basedOn w:val="Normal"/>
    <w:uiPriority w:val="99"/>
    <w:semiHidden/>
    <w:unhideWhenUsed/>
    <w:rsid w:val="00024DC6"/>
    <w:pPr>
      <w:spacing w:before="100" w:beforeAutospacing="1" w:after="100" w:afterAutospacing="1"/>
    </w:pPr>
    <w:rPr>
      <w:rFonts w:ascii="Times" w:hAnsi="Times" w:cs="Times New Roman"/>
      <w:sz w:val="20"/>
      <w:szCs w:val="20"/>
      <w:lang w:val="en-US" w:eastAsia="en-US"/>
    </w:rPr>
  </w:style>
  <w:style w:type="character" w:styleId="PageNumber">
    <w:name w:val="page number"/>
    <w:basedOn w:val="DefaultParagraphFont"/>
    <w:uiPriority w:val="99"/>
    <w:semiHidden/>
    <w:unhideWhenUsed/>
    <w:rsid w:val="005A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7100">
      <w:bodyDiv w:val="1"/>
      <w:marLeft w:val="0"/>
      <w:marRight w:val="0"/>
      <w:marTop w:val="0"/>
      <w:marBottom w:val="0"/>
      <w:divBdr>
        <w:top w:val="none" w:sz="0" w:space="0" w:color="auto"/>
        <w:left w:val="none" w:sz="0" w:space="0" w:color="auto"/>
        <w:bottom w:val="none" w:sz="0" w:space="0" w:color="auto"/>
        <w:right w:val="none" w:sz="0" w:space="0" w:color="auto"/>
      </w:divBdr>
    </w:div>
    <w:div w:id="540089813">
      <w:bodyDiv w:val="1"/>
      <w:marLeft w:val="0"/>
      <w:marRight w:val="0"/>
      <w:marTop w:val="0"/>
      <w:marBottom w:val="0"/>
      <w:divBdr>
        <w:top w:val="none" w:sz="0" w:space="0" w:color="auto"/>
        <w:left w:val="none" w:sz="0" w:space="0" w:color="auto"/>
        <w:bottom w:val="none" w:sz="0" w:space="0" w:color="auto"/>
        <w:right w:val="none" w:sz="0" w:space="0" w:color="auto"/>
      </w:divBdr>
    </w:div>
    <w:div w:id="2128549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www.uniarq.net/workshop-sigillata-20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google.es/url?sa=i&amp;rct=j&amp;q=&amp;esrc=s&amp;source=images&amp;cd=&amp;cad=rja&amp;uact=8&amp;ved=0CAcQjRxqFQoTCKjNxPnPiMgCFYJKFAodyosKKw&amp;url=http://www.uam.es/juancarlos.cuevas&amp;psig=AFQjCNFzpiRqWQiBXl07Or9jyq4Wdiu7_A&amp;ust=1442941973490875" TargetMode="External"/><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C2DD-9AD3-A34C-BA3E-D734ED49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3193</Words>
  <Characters>18203</Characters>
  <Application>Microsoft Macintosh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Viegas</dc:creator>
  <cp:keywords/>
  <dc:description/>
  <cp:lastModifiedBy>Catarina Viegas</cp:lastModifiedBy>
  <cp:revision>11</cp:revision>
  <cp:lastPrinted>2015-09-24T07:49:00Z</cp:lastPrinted>
  <dcterms:created xsi:type="dcterms:W3CDTF">2015-09-23T21:08:00Z</dcterms:created>
  <dcterms:modified xsi:type="dcterms:W3CDTF">2015-09-24T08:13:00Z</dcterms:modified>
</cp:coreProperties>
</file>